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DEC92" w14:textId="23204691" w:rsidR="005A2068" w:rsidRPr="00545795" w:rsidRDefault="00873BE5" w:rsidP="00EB4220">
      <w:pPr>
        <w:jc w:val="center"/>
        <w:rPr>
          <w:b/>
          <w:sz w:val="24"/>
        </w:rPr>
      </w:pPr>
      <w:r>
        <w:rPr>
          <w:b/>
          <w:sz w:val="24"/>
        </w:rPr>
        <w:t xml:space="preserve">Department of </w:t>
      </w:r>
      <w:r w:rsidR="003F49A5" w:rsidRPr="00545795">
        <w:rPr>
          <w:b/>
          <w:sz w:val="24"/>
        </w:rPr>
        <w:t xml:space="preserve">Pathology </w:t>
      </w:r>
      <w:r w:rsidR="00EB4220" w:rsidRPr="00545795">
        <w:rPr>
          <w:b/>
          <w:sz w:val="24"/>
        </w:rPr>
        <w:t>User Survey Acute Trust 2019</w:t>
      </w:r>
    </w:p>
    <w:p w14:paraId="000FA2EC" w14:textId="0A83BACD" w:rsidR="00873BE5" w:rsidRPr="00873BE5" w:rsidRDefault="00C1341A">
      <w:r w:rsidRPr="00545795">
        <w:t>The Pathology User Survey 2019 was</w:t>
      </w:r>
      <w:r w:rsidR="00932199" w:rsidRPr="00545795">
        <w:t xml:space="preserve"> released </w:t>
      </w:r>
      <w:r w:rsidR="007D7B1A" w:rsidRPr="00545795">
        <w:t>on</w:t>
      </w:r>
      <w:r w:rsidRPr="00545795">
        <w:t xml:space="preserve"> </w:t>
      </w:r>
      <w:r w:rsidR="00932199" w:rsidRPr="00545795">
        <w:t>10</w:t>
      </w:r>
      <w:r w:rsidR="00932199" w:rsidRPr="00545795">
        <w:rPr>
          <w:vertAlign w:val="superscript"/>
        </w:rPr>
        <w:t>th</w:t>
      </w:r>
      <w:r w:rsidR="00932199" w:rsidRPr="00545795">
        <w:t xml:space="preserve"> December 2019, and </w:t>
      </w:r>
      <w:r w:rsidR="007D7B1A" w:rsidRPr="00545795">
        <w:t>over 5 weeks received a total of 40 responses from within the trust.</w:t>
      </w:r>
      <w:r w:rsidR="00E74CB4" w:rsidRPr="00545795">
        <w:t xml:space="preserve">  Comments and suggestions were collated, and our responses are documented in the table at the end of this report.</w:t>
      </w:r>
      <w:r w:rsidR="00873BE5">
        <w:t xml:space="preserve"> </w:t>
      </w:r>
      <w:r w:rsidR="00873BE5" w:rsidRPr="00873BE5">
        <w:rPr>
          <w:b/>
        </w:rPr>
        <w:t>Thank you to everyone that participated in this survey</w:t>
      </w:r>
    </w:p>
    <w:p w14:paraId="22892921" w14:textId="7D599825" w:rsidR="005C4FFC" w:rsidRPr="00545795" w:rsidRDefault="008A3BB3" w:rsidP="00CE4BDA">
      <w:pPr>
        <w:ind w:left="720"/>
        <w:rPr>
          <w:b/>
          <w:sz w:val="24"/>
        </w:rPr>
      </w:pPr>
      <w:r w:rsidRPr="00545795">
        <w:rPr>
          <w:b/>
          <w:sz w:val="24"/>
        </w:rPr>
        <w:t>Question 1 – What is your job role?</w:t>
      </w:r>
    </w:p>
    <w:p w14:paraId="5C1BDEAC" w14:textId="6E3F31EB" w:rsidR="008A3BB3" w:rsidRPr="00545795" w:rsidRDefault="008A3BB3" w:rsidP="00860083">
      <w:pPr>
        <w:jc w:val="center"/>
      </w:pPr>
      <w:r w:rsidRPr="00545795">
        <w:rPr>
          <w:noProof/>
        </w:rPr>
        <w:drawing>
          <wp:inline distT="0" distB="0" distL="0" distR="0" wp14:anchorId="3FCF1C78" wp14:editId="1C1E6F26">
            <wp:extent cx="4419600" cy="2228850"/>
            <wp:effectExtent l="0" t="0" r="0" b="0"/>
            <wp:docPr id="1" name="Chart 1">
              <a:extLst xmlns:a="http://schemas.openxmlformats.org/drawingml/2006/main">
                <a:ext uri="{FF2B5EF4-FFF2-40B4-BE49-F238E27FC236}">
                  <a16:creationId xmlns:a16="http://schemas.microsoft.com/office/drawing/2014/main" id="{4C5A710B-F820-455F-8B6C-3FE8BEDF9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jc w:val="center"/>
        <w:tblLook w:val="04A0" w:firstRow="1" w:lastRow="0" w:firstColumn="1" w:lastColumn="0" w:noHBand="0" w:noVBand="1"/>
      </w:tblPr>
      <w:tblGrid>
        <w:gridCol w:w="3005"/>
        <w:gridCol w:w="1502"/>
        <w:gridCol w:w="1503"/>
      </w:tblGrid>
      <w:tr w:rsidR="008529C7" w:rsidRPr="00545795" w14:paraId="0DDA4AC0" w14:textId="77777777" w:rsidTr="00873BE5">
        <w:trPr>
          <w:jc w:val="center"/>
        </w:trPr>
        <w:tc>
          <w:tcPr>
            <w:tcW w:w="3005" w:type="dxa"/>
          </w:tcPr>
          <w:p w14:paraId="0EDCE1A5" w14:textId="3547F1B2" w:rsidR="008529C7" w:rsidRPr="00545795" w:rsidRDefault="008529C7" w:rsidP="00860083">
            <w:r w:rsidRPr="00545795">
              <w:t>Medical</w:t>
            </w:r>
          </w:p>
        </w:tc>
        <w:tc>
          <w:tcPr>
            <w:tcW w:w="1502" w:type="dxa"/>
          </w:tcPr>
          <w:p w14:paraId="3B0610A7" w14:textId="77777777" w:rsidR="008529C7" w:rsidRPr="00545795" w:rsidRDefault="008529C7" w:rsidP="008A3BB3">
            <w:r w:rsidRPr="00545795">
              <w:t>22</w:t>
            </w:r>
          </w:p>
        </w:tc>
        <w:tc>
          <w:tcPr>
            <w:tcW w:w="1503" w:type="dxa"/>
          </w:tcPr>
          <w:p w14:paraId="4AC92DF0" w14:textId="1A45C62C" w:rsidR="008529C7" w:rsidRPr="00545795" w:rsidRDefault="008529C7" w:rsidP="008A3BB3">
            <w:r>
              <w:t>55%</w:t>
            </w:r>
          </w:p>
        </w:tc>
      </w:tr>
      <w:tr w:rsidR="008529C7" w:rsidRPr="00545795" w14:paraId="525563F4" w14:textId="77777777" w:rsidTr="00873BE5">
        <w:trPr>
          <w:jc w:val="center"/>
        </w:trPr>
        <w:tc>
          <w:tcPr>
            <w:tcW w:w="3005" w:type="dxa"/>
          </w:tcPr>
          <w:p w14:paraId="0A726139" w14:textId="6876A42E" w:rsidR="008529C7" w:rsidRPr="00545795" w:rsidRDefault="008529C7">
            <w:r w:rsidRPr="00545795">
              <w:t xml:space="preserve">Nursing or Midwifery </w:t>
            </w:r>
          </w:p>
        </w:tc>
        <w:tc>
          <w:tcPr>
            <w:tcW w:w="1502" w:type="dxa"/>
          </w:tcPr>
          <w:p w14:paraId="5E2584C2" w14:textId="77777777" w:rsidR="008529C7" w:rsidRPr="00545795" w:rsidRDefault="008529C7" w:rsidP="008A3BB3">
            <w:r w:rsidRPr="00545795">
              <w:t>16</w:t>
            </w:r>
          </w:p>
        </w:tc>
        <w:tc>
          <w:tcPr>
            <w:tcW w:w="1503" w:type="dxa"/>
          </w:tcPr>
          <w:p w14:paraId="61088765" w14:textId="64681B4A" w:rsidR="008529C7" w:rsidRPr="00545795" w:rsidRDefault="00CE5811" w:rsidP="008A3BB3">
            <w:r>
              <w:t>40%</w:t>
            </w:r>
          </w:p>
        </w:tc>
      </w:tr>
      <w:tr w:rsidR="008529C7" w:rsidRPr="00545795" w14:paraId="5B5E9903" w14:textId="77777777" w:rsidTr="00873BE5">
        <w:trPr>
          <w:jc w:val="center"/>
        </w:trPr>
        <w:tc>
          <w:tcPr>
            <w:tcW w:w="3005" w:type="dxa"/>
          </w:tcPr>
          <w:p w14:paraId="30E86C92" w14:textId="518097E1" w:rsidR="008529C7" w:rsidRPr="00545795" w:rsidRDefault="008529C7">
            <w:r w:rsidRPr="00545795">
              <w:t>Healthcare Assistant</w:t>
            </w:r>
          </w:p>
        </w:tc>
        <w:tc>
          <w:tcPr>
            <w:tcW w:w="1502" w:type="dxa"/>
          </w:tcPr>
          <w:p w14:paraId="188FC8CD" w14:textId="77777777" w:rsidR="008529C7" w:rsidRPr="00545795" w:rsidRDefault="008529C7" w:rsidP="008A3BB3">
            <w:r w:rsidRPr="00545795">
              <w:t>1</w:t>
            </w:r>
          </w:p>
        </w:tc>
        <w:tc>
          <w:tcPr>
            <w:tcW w:w="1503" w:type="dxa"/>
          </w:tcPr>
          <w:p w14:paraId="5F99EA37" w14:textId="1BD244B9" w:rsidR="008529C7" w:rsidRPr="00545795" w:rsidRDefault="00CE5811" w:rsidP="008A3BB3">
            <w:r>
              <w:t>2.5%</w:t>
            </w:r>
          </w:p>
        </w:tc>
      </w:tr>
      <w:tr w:rsidR="008529C7" w:rsidRPr="00545795" w14:paraId="68A51A1D" w14:textId="77777777" w:rsidTr="00873BE5">
        <w:trPr>
          <w:jc w:val="center"/>
        </w:trPr>
        <w:tc>
          <w:tcPr>
            <w:tcW w:w="3005" w:type="dxa"/>
          </w:tcPr>
          <w:p w14:paraId="5720E3BA" w14:textId="2A484FEF" w:rsidR="008529C7" w:rsidRPr="00545795" w:rsidRDefault="008529C7">
            <w:r w:rsidRPr="00545795">
              <w:t>Other</w:t>
            </w:r>
          </w:p>
        </w:tc>
        <w:tc>
          <w:tcPr>
            <w:tcW w:w="1502" w:type="dxa"/>
          </w:tcPr>
          <w:p w14:paraId="07A1C8D9" w14:textId="77777777" w:rsidR="008529C7" w:rsidRPr="00545795" w:rsidRDefault="008529C7" w:rsidP="008A3BB3">
            <w:r w:rsidRPr="00545795">
              <w:t>1</w:t>
            </w:r>
          </w:p>
        </w:tc>
        <w:tc>
          <w:tcPr>
            <w:tcW w:w="1503" w:type="dxa"/>
          </w:tcPr>
          <w:p w14:paraId="23CD3608" w14:textId="7F0C4D19" w:rsidR="008529C7" w:rsidRPr="00545795" w:rsidRDefault="00CE5811" w:rsidP="008A3BB3">
            <w:r>
              <w:t>2.5%</w:t>
            </w:r>
          </w:p>
        </w:tc>
      </w:tr>
    </w:tbl>
    <w:p w14:paraId="04113019" w14:textId="77777777" w:rsidR="00285B12" w:rsidRDefault="00285B12" w:rsidP="00285B12">
      <w:pPr>
        <w:rPr>
          <w:b/>
          <w:sz w:val="24"/>
        </w:rPr>
      </w:pPr>
    </w:p>
    <w:p w14:paraId="4C836359" w14:textId="13D240EB" w:rsidR="008A3BB3" w:rsidRPr="00285B12" w:rsidRDefault="008A3BB3" w:rsidP="00285B12">
      <w:pPr>
        <w:ind w:left="720"/>
      </w:pPr>
      <w:r w:rsidRPr="00545795">
        <w:rPr>
          <w:b/>
          <w:sz w:val="24"/>
        </w:rPr>
        <w:t xml:space="preserve">Question 2 – Please tell us how you rate the service you receive from the following pathology departments </w:t>
      </w:r>
    </w:p>
    <w:p w14:paraId="10195A9A" w14:textId="0BD4B30D" w:rsidR="00285B12" w:rsidRDefault="008A3BB3" w:rsidP="00434D89">
      <w:pPr>
        <w:jc w:val="center"/>
        <w:rPr>
          <w:b/>
        </w:rPr>
      </w:pPr>
      <w:r w:rsidRPr="00545795">
        <w:rPr>
          <w:noProof/>
        </w:rPr>
        <w:drawing>
          <wp:inline distT="0" distB="0" distL="0" distR="0" wp14:anchorId="2798638E" wp14:editId="7202B3C8">
            <wp:extent cx="4429125" cy="3048000"/>
            <wp:effectExtent l="0" t="0" r="9525" b="0"/>
            <wp:docPr id="2" name="Chart 2">
              <a:extLst xmlns:a="http://schemas.openxmlformats.org/drawingml/2006/main">
                <a:ext uri="{FF2B5EF4-FFF2-40B4-BE49-F238E27FC236}">
                  <a16:creationId xmlns:a16="http://schemas.microsoft.com/office/drawing/2014/main" id="{41749830-8E20-4769-8125-071DD79530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E5C0FA" w14:textId="77777777" w:rsidR="006A5368" w:rsidRPr="00545795" w:rsidRDefault="006A5368" w:rsidP="00434D89">
      <w:pPr>
        <w:jc w:val="center"/>
        <w:rPr>
          <w:b/>
        </w:rPr>
      </w:pPr>
    </w:p>
    <w:tbl>
      <w:tblPr>
        <w:tblStyle w:val="TableGrid"/>
        <w:tblW w:w="0" w:type="auto"/>
        <w:jc w:val="center"/>
        <w:tblLook w:val="04A0" w:firstRow="1" w:lastRow="0" w:firstColumn="1" w:lastColumn="0" w:noHBand="0" w:noVBand="1"/>
      </w:tblPr>
      <w:tblGrid>
        <w:gridCol w:w="1502"/>
        <w:gridCol w:w="751"/>
        <w:gridCol w:w="751"/>
        <w:gridCol w:w="751"/>
        <w:gridCol w:w="752"/>
        <w:gridCol w:w="751"/>
        <w:gridCol w:w="752"/>
        <w:gridCol w:w="751"/>
        <w:gridCol w:w="752"/>
        <w:gridCol w:w="751"/>
        <w:gridCol w:w="752"/>
      </w:tblGrid>
      <w:tr w:rsidR="008A3BB3" w:rsidRPr="00545795" w14:paraId="522956E9" w14:textId="77777777" w:rsidTr="007A42F3">
        <w:trPr>
          <w:jc w:val="center"/>
        </w:trPr>
        <w:tc>
          <w:tcPr>
            <w:tcW w:w="1502" w:type="dxa"/>
          </w:tcPr>
          <w:p w14:paraId="2CF4F810" w14:textId="77777777" w:rsidR="008A3BB3" w:rsidRPr="00545795" w:rsidRDefault="008A3BB3" w:rsidP="007A42F3">
            <w:pPr>
              <w:rPr>
                <w:b/>
              </w:rPr>
            </w:pPr>
          </w:p>
        </w:tc>
        <w:tc>
          <w:tcPr>
            <w:tcW w:w="1502" w:type="dxa"/>
            <w:gridSpan w:val="2"/>
          </w:tcPr>
          <w:p w14:paraId="4CDD3A94" w14:textId="0F868381" w:rsidR="008A3BB3" w:rsidRPr="00545795" w:rsidRDefault="008A3BB3" w:rsidP="007A42F3">
            <w:r w:rsidRPr="00545795">
              <w:t>Very Satisfied</w:t>
            </w:r>
          </w:p>
        </w:tc>
        <w:tc>
          <w:tcPr>
            <w:tcW w:w="1503" w:type="dxa"/>
            <w:gridSpan w:val="2"/>
          </w:tcPr>
          <w:p w14:paraId="5E1D2584" w14:textId="4959CC0C" w:rsidR="008A3BB3" w:rsidRPr="00545795" w:rsidRDefault="008A3BB3" w:rsidP="007A42F3">
            <w:r w:rsidRPr="00545795">
              <w:t>Satisfied</w:t>
            </w:r>
          </w:p>
        </w:tc>
        <w:tc>
          <w:tcPr>
            <w:tcW w:w="1503" w:type="dxa"/>
            <w:gridSpan w:val="2"/>
          </w:tcPr>
          <w:p w14:paraId="1F352C6C" w14:textId="6317EACC" w:rsidR="008A3BB3" w:rsidRPr="00545795" w:rsidRDefault="008A3BB3" w:rsidP="007A42F3">
            <w:r w:rsidRPr="00545795">
              <w:t>Dissatisfied</w:t>
            </w:r>
          </w:p>
        </w:tc>
        <w:tc>
          <w:tcPr>
            <w:tcW w:w="1503" w:type="dxa"/>
            <w:gridSpan w:val="2"/>
          </w:tcPr>
          <w:p w14:paraId="55F5DB30" w14:textId="71336E6B" w:rsidR="008A3BB3" w:rsidRPr="00545795" w:rsidRDefault="008A3BB3" w:rsidP="007A42F3">
            <w:r w:rsidRPr="00545795">
              <w:t>Very Dissatisfied</w:t>
            </w:r>
          </w:p>
        </w:tc>
        <w:tc>
          <w:tcPr>
            <w:tcW w:w="1503" w:type="dxa"/>
            <w:gridSpan w:val="2"/>
          </w:tcPr>
          <w:p w14:paraId="53E6A3DE" w14:textId="68D1EB3E" w:rsidR="008A3BB3" w:rsidRPr="00545795" w:rsidRDefault="008A3BB3" w:rsidP="007A42F3">
            <w:r w:rsidRPr="00545795">
              <w:t>N/A</w:t>
            </w:r>
          </w:p>
        </w:tc>
      </w:tr>
      <w:tr w:rsidR="005340FB" w:rsidRPr="00545795" w14:paraId="2E627925" w14:textId="77777777" w:rsidTr="00873BE5">
        <w:trPr>
          <w:jc w:val="center"/>
        </w:trPr>
        <w:tc>
          <w:tcPr>
            <w:tcW w:w="1502" w:type="dxa"/>
          </w:tcPr>
          <w:p w14:paraId="16F80BA1" w14:textId="0535AE0F" w:rsidR="005340FB" w:rsidRPr="00545795" w:rsidRDefault="005340FB" w:rsidP="007A42F3">
            <w:r w:rsidRPr="00545795">
              <w:t>Biochemistry</w:t>
            </w:r>
          </w:p>
        </w:tc>
        <w:tc>
          <w:tcPr>
            <w:tcW w:w="751" w:type="dxa"/>
          </w:tcPr>
          <w:p w14:paraId="003CAA6C" w14:textId="77777777" w:rsidR="005340FB" w:rsidRPr="00545795" w:rsidRDefault="005340FB" w:rsidP="007A42F3">
            <w:r w:rsidRPr="00545795">
              <w:t>14</w:t>
            </w:r>
          </w:p>
        </w:tc>
        <w:tc>
          <w:tcPr>
            <w:tcW w:w="751" w:type="dxa"/>
          </w:tcPr>
          <w:p w14:paraId="44E2D0F1" w14:textId="0E342AC8" w:rsidR="005340FB" w:rsidRPr="00545795" w:rsidRDefault="005340FB" w:rsidP="007A42F3">
            <w:r>
              <w:t>35%</w:t>
            </w:r>
          </w:p>
        </w:tc>
        <w:tc>
          <w:tcPr>
            <w:tcW w:w="751" w:type="dxa"/>
          </w:tcPr>
          <w:p w14:paraId="02066CDA" w14:textId="77777777" w:rsidR="005340FB" w:rsidRPr="00545795" w:rsidRDefault="005340FB" w:rsidP="007A42F3">
            <w:r w:rsidRPr="00545795">
              <w:t>15</w:t>
            </w:r>
          </w:p>
        </w:tc>
        <w:tc>
          <w:tcPr>
            <w:tcW w:w="752" w:type="dxa"/>
          </w:tcPr>
          <w:p w14:paraId="4C7682E5" w14:textId="38FA96A2" w:rsidR="005340FB" w:rsidRPr="00545795" w:rsidRDefault="006A2652" w:rsidP="007A42F3">
            <w:r>
              <w:t>37%</w:t>
            </w:r>
          </w:p>
        </w:tc>
        <w:tc>
          <w:tcPr>
            <w:tcW w:w="751" w:type="dxa"/>
          </w:tcPr>
          <w:p w14:paraId="667C8191" w14:textId="77777777" w:rsidR="005340FB" w:rsidRPr="00545795" w:rsidRDefault="005340FB" w:rsidP="007A42F3">
            <w:r w:rsidRPr="00545795">
              <w:t>6</w:t>
            </w:r>
          </w:p>
        </w:tc>
        <w:tc>
          <w:tcPr>
            <w:tcW w:w="752" w:type="dxa"/>
          </w:tcPr>
          <w:p w14:paraId="798860C2" w14:textId="3ECFBDE2" w:rsidR="005340FB" w:rsidRPr="00545795" w:rsidRDefault="006A2652" w:rsidP="007A42F3">
            <w:r>
              <w:t>15%</w:t>
            </w:r>
          </w:p>
        </w:tc>
        <w:tc>
          <w:tcPr>
            <w:tcW w:w="751" w:type="dxa"/>
          </w:tcPr>
          <w:p w14:paraId="2E40FEA7" w14:textId="77777777" w:rsidR="005340FB" w:rsidRPr="00545795" w:rsidRDefault="005340FB" w:rsidP="007A42F3">
            <w:r w:rsidRPr="00545795">
              <w:t>0</w:t>
            </w:r>
          </w:p>
        </w:tc>
        <w:tc>
          <w:tcPr>
            <w:tcW w:w="752" w:type="dxa"/>
          </w:tcPr>
          <w:p w14:paraId="7FF4DCF2" w14:textId="1BCE4C93" w:rsidR="005340FB" w:rsidRPr="00545795" w:rsidRDefault="006A2652" w:rsidP="007A42F3">
            <w:r>
              <w:t>0%</w:t>
            </w:r>
          </w:p>
        </w:tc>
        <w:tc>
          <w:tcPr>
            <w:tcW w:w="751" w:type="dxa"/>
          </w:tcPr>
          <w:p w14:paraId="77D1240F" w14:textId="77777777" w:rsidR="005340FB" w:rsidRPr="00545795" w:rsidRDefault="005340FB" w:rsidP="007A42F3">
            <w:r w:rsidRPr="00545795">
              <w:t>5</w:t>
            </w:r>
          </w:p>
        </w:tc>
        <w:tc>
          <w:tcPr>
            <w:tcW w:w="752" w:type="dxa"/>
          </w:tcPr>
          <w:p w14:paraId="6FCD3476" w14:textId="678B2FA8" w:rsidR="005340FB" w:rsidRPr="00545795" w:rsidRDefault="006A2652" w:rsidP="007A42F3">
            <w:r>
              <w:t>13%</w:t>
            </w:r>
          </w:p>
        </w:tc>
      </w:tr>
      <w:tr w:rsidR="006A2652" w:rsidRPr="00545795" w14:paraId="064DD4A6" w14:textId="77777777" w:rsidTr="00873BE5">
        <w:trPr>
          <w:jc w:val="center"/>
        </w:trPr>
        <w:tc>
          <w:tcPr>
            <w:tcW w:w="1502" w:type="dxa"/>
          </w:tcPr>
          <w:p w14:paraId="12CE5809" w14:textId="63330AFF" w:rsidR="006A2652" w:rsidRPr="00545795" w:rsidRDefault="006A2652" w:rsidP="007A42F3">
            <w:r w:rsidRPr="00545795">
              <w:t>Haematology</w:t>
            </w:r>
          </w:p>
        </w:tc>
        <w:tc>
          <w:tcPr>
            <w:tcW w:w="751" w:type="dxa"/>
          </w:tcPr>
          <w:p w14:paraId="7F68FF22" w14:textId="77777777" w:rsidR="006A2652" w:rsidRPr="00545795" w:rsidRDefault="006A2652" w:rsidP="007A42F3">
            <w:r w:rsidRPr="00545795">
              <w:t>12</w:t>
            </w:r>
          </w:p>
        </w:tc>
        <w:tc>
          <w:tcPr>
            <w:tcW w:w="751" w:type="dxa"/>
          </w:tcPr>
          <w:p w14:paraId="111411B6" w14:textId="2C4B7CE5" w:rsidR="006A2652" w:rsidRPr="00545795" w:rsidRDefault="005A47A2" w:rsidP="007A42F3">
            <w:r>
              <w:t>30%</w:t>
            </w:r>
          </w:p>
        </w:tc>
        <w:tc>
          <w:tcPr>
            <w:tcW w:w="751" w:type="dxa"/>
          </w:tcPr>
          <w:p w14:paraId="63F1B137" w14:textId="77777777" w:rsidR="006A2652" w:rsidRPr="00545795" w:rsidRDefault="006A2652" w:rsidP="007A42F3">
            <w:r w:rsidRPr="00545795">
              <w:t>16</w:t>
            </w:r>
          </w:p>
        </w:tc>
        <w:tc>
          <w:tcPr>
            <w:tcW w:w="752" w:type="dxa"/>
          </w:tcPr>
          <w:p w14:paraId="49F82EAF" w14:textId="15567706" w:rsidR="006A2652" w:rsidRPr="00545795" w:rsidRDefault="005A47A2" w:rsidP="007A42F3">
            <w:r>
              <w:t>40%</w:t>
            </w:r>
          </w:p>
        </w:tc>
        <w:tc>
          <w:tcPr>
            <w:tcW w:w="751" w:type="dxa"/>
          </w:tcPr>
          <w:p w14:paraId="18B6B456" w14:textId="77777777" w:rsidR="006A2652" w:rsidRPr="00545795" w:rsidRDefault="006A2652" w:rsidP="007A42F3">
            <w:r w:rsidRPr="00545795">
              <w:t>6</w:t>
            </w:r>
          </w:p>
        </w:tc>
        <w:tc>
          <w:tcPr>
            <w:tcW w:w="752" w:type="dxa"/>
          </w:tcPr>
          <w:p w14:paraId="5123D8EC" w14:textId="4C013200" w:rsidR="006A2652" w:rsidRPr="00545795" w:rsidRDefault="005A47A2" w:rsidP="007A42F3">
            <w:r>
              <w:t>15%</w:t>
            </w:r>
          </w:p>
        </w:tc>
        <w:tc>
          <w:tcPr>
            <w:tcW w:w="751" w:type="dxa"/>
          </w:tcPr>
          <w:p w14:paraId="4768B059" w14:textId="77777777" w:rsidR="006A2652" w:rsidRPr="00545795" w:rsidRDefault="006A2652" w:rsidP="007A42F3">
            <w:r w:rsidRPr="00545795">
              <w:t>0</w:t>
            </w:r>
          </w:p>
        </w:tc>
        <w:tc>
          <w:tcPr>
            <w:tcW w:w="752" w:type="dxa"/>
          </w:tcPr>
          <w:p w14:paraId="6745BE68" w14:textId="072869FF" w:rsidR="006A2652" w:rsidRPr="00545795" w:rsidRDefault="005A47A2" w:rsidP="007A42F3">
            <w:r>
              <w:t>0%</w:t>
            </w:r>
          </w:p>
        </w:tc>
        <w:tc>
          <w:tcPr>
            <w:tcW w:w="751" w:type="dxa"/>
          </w:tcPr>
          <w:p w14:paraId="07CDF113" w14:textId="77777777" w:rsidR="006A2652" w:rsidRPr="00545795" w:rsidRDefault="006A2652" w:rsidP="007A42F3">
            <w:r w:rsidRPr="00545795">
              <w:t>6</w:t>
            </w:r>
          </w:p>
        </w:tc>
        <w:tc>
          <w:tcPr>
            <w:tcW w:w="752" w:type="dxa"/>
          </w:tcPr>
          <w:p w14:paraId="79A69277" w14:textId="36D1AE58" w:rsidR="006A2652" w:rsidRPr="00545795" w:rsidRDefault="005A47A2" w:rsidP="007A42F3">
            <w:r>
              <w:t>15%</w:t>
            </w:r>
          </w:p>
        </w:tc>
      </w:tr>
      <w:tr w:rsidR="00F374B1" w:rsidRPr="00545795" w14:paraId="344ECC59" w14:textId="77777777" w:rsidTr="00873BE5">
        <w:trPr>
          <w:jc w:val="center"/>
        </w:trPr>
        <w:tc>
          <w:tcPr>
            <w:tcW w:w="1502" w:type="dxa"/>
          </w:tcPr>
          <w:p w14:paraId="72E389B1" w14:textId="18B8A955" w:rsidR="00F374B1" w:rsidRPr="00545795" w:rsidRDefault="00F374B1" w:rsidP="007A42F3">
            <w:r w:rsidRPr="00545795">
              <w:t>Immunology</w:t>
            </w:r>
          </w:p>
        </w:tc>
        <w:tc>
          <w:tcPr>
            <w:tcW w:w="751" w:type="dxa"/>
          </w:tcPr>
          <w:p w14:paraId="5DD1C838" w14:textId="77777777" w:rsidR="00F374B1" w:rsidRPr="00545795" w:rsidRDefault="00F374B1" w:rsidP="007A42F3">
            <w:r w:rsidRPr="00545795">
              <w:t>4</w:t>
            </w:r>
          </w:p>
        </w:tc>
        <w:tc>
          <w:tcPr>
            <w:tcW w:w="751" w:type="dxa"/>
          </w:tcPr>
          <w:p w14:paraId="1E263DA5" w14:textId="2FF39943" w:rsidR="00F374B1" w:rsidRPr="00545795" w:rsidRDefault="00B4524F" w:rsidP="007A42F3">
            <w:r>
              <w:t>10%</w:t>
            </w:r>
          </w:p>
        </w:tc>
        <w:tc>
          <w:tcPr>
            <w:tcW w:w="751" w:type="dxa"/>
          </w:tcPr>
          <w:p w14:paraId="1D67F948" w14:textId="77777777" w:rsidR="00F374B1" w:rsidRPr="00545795" w:rsidRDefault="00F374B1" w:rsidP="007A42F3">
            <w:r w:rsidRPr="00545795">
              <w:t>14</w:t>
            </w:r>
          </w:p>
        </w:tc>
        <w:tc>
          <w:tcPr>
            <w:tcW w:w="752" w:type="dxa"/>
          </w:tcPr>
          <w:p w14:paraId="3C179D9C" w14:textId="1BF57E2C" w:rsidR="00F374B1" w:rsidRPr="00545795" w:rsidRDefault="00B4524F" w:rsidP="007A42F3">
            <w:r>
              <w:t>30%</w:t>
            </w:r>
          </w:p>
        </w:tc>
        <w:tc>
          <w:tcPr>
            <w:tcW w:w="751" w:type="dxa"/>
          </w:tcPr>
          <w:p w14:paraId="4D91AF03" w14:textId="77777777" w:rsidR="00F374B1" w:rsidRPr="00545795" w:rsidRDefault="00F374B1" w:rsidP="007A42F3">
            <w:r w:rsidRPr="00545795">
              <w:t>0</w:t>
            </w:r>
          </w:p>
        </w:tc>
        <w:tc>
          <w:tcPr>
            <w:tcW w:w="752" w:type="dxa"/>
          </w:tcPr>
          <w:p w14:paraId="71064C20" w14:textId="020E6D49" w:rsidR="00F374B1" w:rsidRPr="00545795" w:rsidRDefault="00B4524F" w:rsidP="007A42F3">
            <w:r>
              <w:t>0%</w:t>
            </w:r>
          </w:p>
        </w:tc>
        <w:tc>
          <w:tcPr>
            <w:tcW w:w="751" w:type="dxa"/>
          </w:tcPr>
          <w:p w14:paraId="031A7688" w14:textId="77777777" w:rsidR="00F374B1" w:rsidRPr="00545795" w:rsidRDefault="00F374B1" w:rsidP="007A42F3">
            <w:r w:rsidRPr="00545795">
              <w:t>1</w:t>
            </w:r>
          </w:p>
        </w:tc>
        <w:tc>
          <w:tcPr>
            <w:tcW w:w="752" w:type="dxa"/>
          </w:tcPr>
          <w:p w14:paraId="19A35B64" w14:textId="1572A53B" w:rsidR="00F374B1" w:rsidRPr="00545795" w:rsidRDefault="00B4524F" w:rsidP="007A42F3">
            <w:r>
              <w:t>2%</w:t>
            </w:r>
          </w:p>
        </w:tc>
        <w:tc>
          <w:tcPr>
            <w:tcW w:w="751" w:type="dxa"/>
          </w:tcPr>
          <w:p w14:paraId="77CD2758" w14:textId="77777777" w:rsidR="00F374B1" w:rsidRPr="00545795" w:rsidRDefault="00F374B1" w:rsidP="007A42F3">
            <w:r w:rsidRPr="00545795">
              <w:t>23</w:t>
            </w:r>
          </w:p>
        </w:tc>
        <w:tc>
          <w:tcPr>
            <w:tcW w:w="752" w:type="dxa"/>
          </w:tcPr>
          <w:p w14:paraId="2AF5D73B" w14:textId="7249BF1A" w:rsidR="00F374B1" w:rsidRPr="00545795" w:rsidRDefault="000C14FD" w:rsidP="007A42F3">
            <w:r>
              <w:t>58%</w:t>
            </w:r>
          </w:p>
        </w:tc>
      </w:tr>
      <w:tr w:rsidR="00E96255" w:rsidRPr="00545795" w14:paraId="19803613" w14:textId="77777777" w:rsidTr="00873BE5">
        <w:trPr>
          <w:jc w:val="center"/>
        </w:trPr>
        <w:tc>
          <w:tcPr>
            <w:tcW w:w="1502" w:type="dxa"/>
          </w:tcPr>
          <w:p w14:paraId="4E024AF9" w14:textId="296DA839" w:rsidR="00E96255" w:rsidRPr="00545795" w:rsidRDefault="00E96255" w:rsidP="007A42F3">
            <w:r w:rsidRPr="00545795">
              <w:t>Transfusion</w:t>
            </w:r>
          </w:p>
        </w:tc>
        <w:tc>
          <w:tcPr>
            <w:tcW w:w="751" w:type="dxa"/>
          </w:tcPr>
          <w:p w14:paraId="50E4067E" w14:textId="77777777" w:rsidR="00E96255" w:rsidRPr="00545795" w:rsidRDefault="00E96255" w:rsidP="007A42F3">
            <w:r w:rsidRPr="00545795">
              <w:t>11</w:t>
            </w:r>
          </w:p>
        </w:tc>
        <w:tc>
          <w:tcPr>
            <w:tcW w:w="751" w:type="dxa"/>
          </w:tcPr>
          <w:p w14:paraId="490307BA" w14:textId="14AB90B6" w:rsidR="00E96255" w:rsidRPr="00545795" w:rsidRDefault="00B76AA7" w:rsidP="007A42F3">
            <w:r>
              <w:t>27%</w:t>
            </w:r>
          </w:p>
        </w:tc>
        <w:tc>
          <w:tcPr>
            <w:tcW w:w="751" w:type="dxa"/>
          </w:tcPr>
          <w:p w14:paraId="0D362D26" w14:textId="77777777" w:rsidR="00E96255" w:rsidRPr="00545795" w:rsidRDefault="00E96255" w:rsidP="007A42F3">
            <w:r w:rsidRPr="00545795">
              <w:t>18</w:t>
            </w:r>
          </w:p>
        </w:tc>
        <w:tc>
          <w:tcPr>
            <w:tcW w:w="752" w:type="dxa"/>
          </w:tcPr>
          <w:p w14:paraId="144C392C" w14:textId="533512A4" w:rsidR="00E96255" w:rsidRPr="00545795" w:rsidRDefault="000874BD" w:rsidP="007A42F3">
            <w:r>
              <w:t>45%</w:t>
            </w:r>
          </w:p>
        </w:tc>
        <w:tc>
          <w:tcPr>
            <w:tcW w:w="751" w:type="dxa"/>
          </w:tcPr>
          <w:p w14:paraId="501C8AC8" w14:textId="77777777" w:rsidR="00E96255" w:rsidRPr="00545795" w:rsidRDefault="00E96255" w:rsidP="007A42F3">
            <w:r w:rsidRPr="00545795">
              <w:t>0</w:t>
            </w:r>
          </w:p>
        </w:tc>
        <w:tc>
          <w:tcPr>
            <w:tcW w:w="752" w:type="dxa"/>
          </w:tcPr>
          <w:p w14:paraId="4B3A1537" w14:textId="7E7E435D" w:rsidR="00E96255" w:rsidRPr="00545795" w:rsidRDefault="000874BD" w:rsidP="007A42F3">
            <w:r>
              <w:t>0%</w:t>
            </w:r>
          </w:p>
        </w:tc>
        <w:tc>
          <w:tcPr>
            <w:tcW w:w="751" w:type="dxa"/>
          </w:tcPr>
          <w:p w14:paraId="3324CDE3" w14:textId="77777777" w:rsidR="00E96255" w:rsidRPr="00545795" w:rsidRDefault="00E96255" w:rsidP="007A42F3">
            <w:r w:rsidRPr="00545795">
              <w:t>0</w:t>
            </w:r>
          </w:p>
        </w:tc>
        <w:tc>
          <w:tcPr>
            <w:tcW w:w="752" w:type="dxa"/>
          </w:tcPr>
          <w:p w14:paraId="0E4CBCB8" w14:textId="7B343107" w:rsidR="00E96255" w:rsidRPr="00545795" w:rsidRDefault="000874BD" w:rsidP="007A42F3">
            <w:r>
              <w:t>0%</w:t>
            </w:r>
          </w:p>
        </w:tc>
        <w:tc>
          <w:tcPr>
            <w:tcW w:w="751" w:type="dxa"/>
          </w:tcPr>
          <w:p w14:paraId="469CBA29" w14:textId="4989A5E2" w:rsidR="00E96255" w:rsidRPr="00545795" w:rsidRDefault="00B76AA7" w:rsidP="007A42F3">
            <w:r>
              <w:t>11</w:t>
            </w:r>
          </w:p>
        </w:tc>
        <w:tc>
          <w:tcPr>
            <w:tcW w:w="752" w:type="dxa"/>
          </w:tcPr>
          <w:p w14:paraId="30F09B3D" w14:textId="24B81DE0" w:rsidR="00E96255" w:rsidRPr="00545795" w:rsidRDefault="000874BD" w:rsidP="007A42F3">
            <w:r>
              <w:t>28%</w:t>
            </w:r>
          </w:p>
        </w:tc>
      </w:tr>
      <w:tr w:rsidR="0067427C" w:rsidRPr="00545795" w14:paraId="507CCC03" w14:textId="77777777" w:rsidTr="00873BE5">
        <w:trPr>
          <w:jc w:val="center"/>
        </w:trPr>
        <w:tc>
          <w:tcPr>
            <w:tcW w:w="1502" w:type="dxa"/>
          </w:tcPr>
          <w:p w14:paraId="66A7323E" w14:textId="00C5F43E" w:rsidR="0067427C" w:rsidRPr="00545795" w:rsidRDefault="0067427C" w:rsidP="007A42F3">
            <w:r w:rsidRPr="00545795">
              <w:t>Microbiology</w:t>
            </w:r>
          </w:p>
        </w:tc>
        <w:tc>
          <w:tcPr>
            <w:tcW w:w="751" w:type="dxa"/>
          </w:tcPr>
          <w:p w14:paraId="38DFE98B" w14:textId="77777777" w:rsidR="0067427C" w:rsidRPr="00545795" w:rsidRDefault="0067427C" w:rsidP="007A42F3">
            <w:r w:rsidRPr="00545795">
              <w:t>12</w:t>
            </w:r>
          </w:p>
        </w:tc>
        <w:tc>
          <w:tcPr>
            <w:tcW w:w="751" w:type="dxa"/>
          </w:tcPr>
          <w:p w14:paraId="373F6F55" w14:textId="148AA3B1" w:rsidR="0067427C" w:rsidRPr="00545795" w:rsidRDefault="00E6211B" w:rsidP="007A42F3">
            <w:r>
              <w:t>30%</w:t>
            </w:r>
          </w:p>
        </w:tc>
        <w:tc>
          <w:tcPr>
            <w:tcW w:w="751" w:type="dxa"/>
          </w:tcPr>
          <w:p w14:paraId="5FC75BA3" w14:textId="77777777" w:rsidR="0067427C" w:rsidRPr="00545795" w:rsidRDefault="0067427C" w:rsidP="007A42F3">
            <w:r w:rsidRPr="00545795">
              <w:t>22</w:t>
            </w:r>
          </w:p>
        </w:tc>
        <w:tc>
          <w:tcPr>
            <w:tcW w:w="752" w:type="dxa"/>
          </w:tcPr>
          <w:p w14:paraId="179EDE8E" w14:textId="475342ED" w:rsidR="0067427C" w:rsidRPr="00545795" w:rsidRDefault="00A642E4" w:rsidP="007A42F3">
            <w:r>
              <w:t>55%</w:t>
            </w:r>
          </w:p>
        </w:tc>
        <w:tc>
          <w:tcPr>
            <w:tcW w:w="751" w:type="dxa"/>
          </w:tcPr>
          <w:p w14:paraId="4300F0E8" w14:textId="77777777" w:rsidR="0067427C" w:rsidRPr="00545795" w:rsidRDefault="0067427C" w:rsidP="007A42F3">
            <w:r w:rsidRPr="00545795">
              <w:t>3</w:t>
            </w:r>
          </w:p>
        </w:tc>
        <w:tc>
          <w:tcPr>
            <w:tcW w:w="752" w:type="dxa"/>
          </w:tcPr>
          <w:p w14:paraId="44CCBCC9" w14:textId="5FD761CA" w:rsidR="0067427C" w:rsidRPr="00545795" w:rsidRDefault="00A642E4" w:rsidP="007A42F3">
            <w:r>
              <w:t>7%</w:t>
            </w:r>
          </w:p>
        </w:tc>
        <w:tc>
          <w:tcPr>
            <w:tcW w:w="751" w:type="dxa"/>
          </w:tcPr>
          <w:p w14:paraId="38AE1C09" w14:textId="77777777" w:rsidR="0067427C" w:rsidRPr="00545795" w:rsidRDefault="0067427C" w:rsidP="007A42F3">
            <w:r w:rsidRPr="00545795">
              <w:t>0</w:t>
            </w:r>
          </w:p>
        </w:tc>
        <w:tc>
          <w:tcPr>
            <w:tcW w:w="752" w:type="dxa"/>
          </w:tcPr>
          <w:p w14:paraId="7D7344A1" w14:textId="039E7689" w:rsidR="0067427C" w:rsidRPr="00545795" w:rsidRDefault="00A642E4" w:rsidP="007A42F3">
            <w:r>
              <w:t>0%</w:t>
            </w:r>
          </w:p>
        </w:tc>
        <w:tc>
          <w:tcPr>
            <w:tcW w:w="751" w:type="dxa"/>
          </w:tcPr>
          <w:p w14:paraId="6D1548B9" w14:textId="77777777" w:rsidR="0067427C" w:rsidRPr="00545795" w:rsidRDefault="0067427C" w:rsidP="007A42F3">
            <w:r w:rsidRPr="00545795">
              <w:t>3</w:t>
            </w:r>
          </w:p>
        </w:tc>
        <w:tc>
          <w:tcPr>
            <w:tcW w:w="752" w:type="dxa"/>
          </w:tcPr>
          <w:p w14:paraId="4A1CDDFB" w14:textId="4464CCB2" w:rsidR="0067427C" w:rsidRPr="00545795" w:rsidRDefault="00A642E4" w:rsidP="007A42F3">
            <w:r>
              <w:t>8%</w:t>
            </w:r>
          </w:p>
        </w:tc>
      </w:tr>
      <w:tr w:rsidR="0067427C" w:rsidRPr="00545795" w14:paraId="4480457C" w14:textId="77777777" w:rsidTr="00873BE5">
        <w:trPr>
          <w:jc w:val="center"/>
        </w:trPr>
        <w:tc>
          <w:tcPr>
            <w:tcW w:w="1502" w:type="dxa"/>
          </w:tcPr>
          <w:p w14:paraId="5EAB6328" w14:textId="16A60C67" w:rsidR="0067427C" w:rsidRPr="00545795" w:rsidRDefault="0067427C" w:rsidP="007A42F3">
            <w:r w:rsidRPr="00545795">
              <w:t>Cell Path</w:t>
            </w:r>
          </w:p>
        </w:tc>
        <w:tc>
          <w:tcPr>
            <w:tcW w:w="751" w:type="dxa"/>
          </w:tcPr>
          <w:p w14:paraId="416301FD" w14:textId="77777777" w:rsidR="0067427C" w:rsidRPr="00545795" w:rsidRDefault="0067427C" w:rsidP="007A42F3">
            <w:r w:rsidRPr="00545795">
              <w:t>11</w:t>
            </w:r>
          </w:p>
        </w:tc>
        <w:tc>
          <w:tcPr>
            <w:tcW w:w="751" w:type="dxa"/>
          </w:tcPr>
          <w:p w14:paraId="7007EE17" w14:textId="10735B9F" w:rsidR="0067427C" w:rsidRPr="00545795" w:rsidRDefault="005C0916" w:rsidP="007A42F3">
            <w:r>
              <w:t>27%</w:t>
            </w:r>
          </w:p>
        </w:tc>
        <w:tc>
          <w:tcPr>
            <w:tcW w:w="751" w:type="dxa"/>
          </w:tcPr>
          <w:p w14:paraId="7B2CA34E" w14:textId="77777777" w:rsidR="0067427C" w:rsidRPr="00545795" w:rsidRDefault="0067427C" w:rsidP="007A42F3">
            <w:r w:rsidRPr="00545795">
              <w:t>8</w:t>
            </w:r>
          </w:p>
        </w:tc>
        <w:tc>
          <w:tcPr>
            <w:tcW w:w="752" w:type="dxa"/>
          </w:tcPr>
          <w:p w14:paraId="7B45CC28" w14:textId="3EA4CE12" w:rsidR="0067427C" w:rsidRPr="00545795" w:rsidRDefault="005C0916" w:rsidP="007A42F3">
            <w:r>
              <w:t>20%</w:t>
            </w:r>
          </w:p>
        </w:tc>
        <w:tc>
          <w:tcPr>
            <w:tcW w:w="751" w:type="dxa"/>
          </w:tcPr>
          <w:p w14:paraId="145D298A" w14:textId="77777777" w:rsidR="0067427C" w:rsidRPr="00545795" w:rsidRDefault="0067427C" w:rsidP="007A42F3">
            <w:r w:rsidRPr="00545795">
              <w:t>1</w:t>
            </w:r>
          </w:p>
        </w:tc>
        <w:tc>
          <w:tcPr>
            <w:tcW w:w="752" w:type="dxa"/>
          </w:tcPr>
          <w:p w14:paraId="3FB618A3" w14:textId="400B5783" w:rsidR="0067427C" w:rsidRPr="00545795" w:rsidRDefault="00E257DC" w:rsidP="007A42F3">
            <w:r>
              <w:t>3%</w:t>
            </w:r>
          </w:p>
        </w:tc>
        <w:tc>
          <w:tcPr>
            <w:tcW w:w="751" w:type="dxa"/>
          </w:tcPr>
          <w:p w14:paraId="6EEE5886" w14:textId="77777777" w:rsidR="0067427C" w:rsidRPr="00545795" w:rsidRDefault="0067427C" w:rsidP="007A42F3">
            <w:r w:rsidRPr="00545795">
              <w:t>0</w:t>
            </w:r>
          </w:p>
        </w:tc>
        <w:tc>
          <w:tcPr>
            <w:tcW w:w="752" w:type="dxa"/>
          </w:tcPr>
          <w:p w14:paraId="47DBF3AA" w14:textId="5AC9BA8F" w:rsidR="0067427C" w:rsidRPr="00545795" w:rsidRDefault="00E257DC" w:rsidP="007A42F3">
            <w:r>
              <w:t>0%</w:t>
            </w:r>
          </w:p>
        </w:tc>
        <w:tc>
          <w:tcPr>
            <w:tcW w:w="751" w:type="dxa"/>
          </w:tcPr>
          <w:p w14:paraId="3783FB8F" w14:textId="77777777" w:rsidR="0067427C" w:rsidRPr="00545795" w:rsidRDefault="0067427C" w:rsidP="007A42F3">
            <w:r w:rsidRPr="00545795">
              <w:t>20</w:t>
            </w:r>
          </w:p>
        </w:tc>
        <w:tc>
          <w:tcPr>
            <w:tcW w:w="752" w:type="dxa"/>
          </w:tcPr>
          <w:p w14:paraId="5C1FA16A" w14:textId="7794ED35" w:rsidR="0067427C" w:rsidRPr="00545795" w:rsidRDefault="00E257DC" w:rsidP="007A42F3">
            <w:r>
              <w:t>50%</w:t>
            </w:r>
          </w:p>
        </w:tc>
      </w:tr>
      <w:tr w:rsidR="0067427C" w:rsidRPr="00545795" w14:paraId="7792C63F" w14:textId="77777777" w:rsidTr="00873BE5">
        <w:trPr>
          <w:jc w:val="center"/>
        </w:trPr>
        <w:tc>
          <w:tcPr>
            <w:tcW w:w="1502" w:type="dxa"/>
          </w:tcPr>
          <w:p w14:paraId="07F6880F" w14:textId="48E6C51F" w:rsidR="0067427C" w:rsidRPr="00545795" w:rsidRDefault="0067427C" w:rsidP="007A42F3">
            <w:r w:rsidRPr="00545795">
              <w:t>Mortuary</w:t>
            </w:r>
          </w:p>
        </w:tc>
        <w:tc>
          <w:tcPr>
            <w:tcW w:w="751" w:type="dxa"/>
          </w:tcPr>
          <w:p w14:paraId="6164B3ED" w14:textId="77777777" w:rsidR="0067427C" w:rsidRPr="00545795" w:rsidRDefault="0067427C" w:rsidP="007A42F3">
            <w:r w:rsidRPr="00545795">
              <w:t>8</w:t>
            </w:r>
          </w:p>
        </w:tc>
        <w:tc>
          <w:tcPr>
            <w:tcW w:w="751" w:type="dxa"/>
          </w:tcPr>
          <w:p w14:paraId="17CE4B0B" w14:textId="7A78FE21" w:rsidR="0067427C" w:rsidRPr="00545795" w:rsidRDefault="00774242" w:rsidP="007A42F3">
            <w:r>
              <w:t>20%</w:t>
            </w:r>
          </w:p>
        </w:tc>
        <w:tc>
          <w:tcPr>
            <w:tcW w:w="751" w:type="dxa"/>
          </w:tcPr>
          <w:p w14:paraId="2F4E034D" w14:textId="77777777" w:rsidR="0067427C" w:rsidRPr="00545795" w:rsidRDefault="0067427C" w:rsidP="007A42F3">
            <w:r w:rsidRPr="00545795">
              <w:t>9</w:t>
            </w:r>
          </w:p>
        </w:tc>
        <w:tc>
          <w:tcPr>
            <w:tcW w:w="752" w:type="dxa"/>
          </w:tcPr>
          <w:p w14:paraId="6021A32F" w14:textId="0894A106" w:rsidR="0067427C" w:rsidRPr="00545795" w:rsidRDefault="00774242" w:rsidP="007A42F3">
            <w:r>
              <w:t>22%</w:t>
            </w:r>
          </w:p>
        </w:tc>
        <w:tc>
          <w:tcPr>
            <w:tcW w:w="751" w:type="dxa"/>
          </w:tcPr>
          <w:p w14:paraId="0D1A5CD2" w14:textId="77777777" w:rsidR="0067427C" w:rsidRPr="00545795" w:rsidRDefault="0067427C" w:rsidP="007A42F3">
            <w:r w:rsidRPr="00545795">
              <w:t>0</w:t>
            </w:r>
          </w:p>
        </w:tc>
        <w:tc>
          <w:tcPr>
            <w:tcW w:w="752" w:type="dxa"/>
          </w:tcPr>
          <w:p w14:paraId="057E3924" w14:textId="517B865B" w:rsidR="0067427C" w:rsidRPr="00545795" w:rsidRDefault="00AF5099" w:rsidP="007A42F3">
            <w:r>
              <w:t>0%</w:t>
            </w:r>
          </w:p>
        </w:tc>
        <w:tc>
          <w:tcPr>
            <w:tcW w:w="751" w:type="dxa"/>
          </w:tcPr>
          <w:p w14:paraId="15A11F7C" w14:textId="77777777" w:rsidR="0067427C" w:rsidRPr="00545795" w:rsidRDefault="0067427C" w:rsidP="007A42F3">
            <w:r w:rsidRPr="00545795">
              <w:t>0</w:t>
            </w:r>
          </w:p>
        </w:tc>
        <w:tc>
          <w:tcPr>
            <w:tcW w:w="752" w:type="dxa"/>
          </w:tcPr>
          <w:p w14:paraId="5662BF3E" w14:textId="6248C0D4" w:rsidR="0067427C" w:rsidRPr="00545795" w:rsidRDefault="00774242" w:rsidP="007A42F3">
            <w:r>
              <w:t>0%</w:t>
            </w:r>
          </w:p>
        </w:tc>
        <w:tc>
          <w:tcPr>
            <w:tcW w:w="751" w:type="dxa"/>
          </w:tcPr>
          <w:p w14:paraId="721898BE" w14:textId="77777777" w:rsidR="0067427C" w:rsidRPr="00545795" w:rsidRDefault="0067427C" w:rsidP="007A42F3">
            <w:r w:rsidRPr="00545795">
              <w:t>23</w:t>
            </w:r>
          </w:p>
        </w:tc>
        <w:tc>
          <w:tcPr>
            <w:tcW w:w="752" w:type="dxa"/>
          </w:tcPr>
          <w:p w14:paraId="254F8AF6" w14:textId="590EAC49" w:rsidR="0067427C" w:rsidRPr="00545795" w:rsidRDefault="00AF5099" w:rsidP="007A42F3">
            <w:r>
              <w:t>58%</w:t>
            </w:r>
          </w:p>
        </w:tc>
      </w:tr>
      <w:tr w:rsidR="0067427C" w:rsidRPr="00545795" w14:paraId="7F3A4A8A" w14:textId="77777777" w:rsidTr="00873BE5">
        <w:trPr>
          <w:jc w:val="center"/>
        </w:trPr>
        <w:tc>
          <w:tcPr>
            <w:tcW w:w="1502" w:type="dxa"/>
          </w:tcPr>
          <w:p w14:paraId="2B7176EF" w14:textId="191DC291" w:rsidR="0067427C" w:rsidRPr="00545795" w:rsidRDefault="0067427C" w:rsidP="007A42F3">
            <w:r w:rsidRPr="00545795">
              <w:t>PSU</w:t>
            </w:r>
          </w:p>
        </w:tc>
        <w:tc>
          <w:tcPr>
            <w:tcW w:w="751" w:type="dxa"/>
          </w:tcPr>
          <w:p w14:paraId="228EC906" w14:textId="77777777" w:rsidR="0067427C" w:rsidRPr="00545795" w:rsidRDefault="0067427C" w:rsidP="007A42F3">
            <w:r w:rsidRPr="00545795">
              <w:t>12</w:t>
            </w:r>
          </w:p>
        </w:tc>
        <w:tc>
          <w:tcPr>
            <w:tcW w:w="751" w:type="dxa"/>
          </w:tcPr>
          <w:p w14:paraId="3AEC6FB6" w14:textId="2127E917" w:rsidR="0067427C" w:rsidRPr="00545795" w:rsidRDefault="0009631F" w:rsidP="007A42F3">
            <w:r>
              <w:t>30%</w:t>
            </w:r>
          </w:p>
        </w:tc>
        <w:tc>
          <w:tcPr>
            <w:tcW w:w="751" w:type="dxa"/>
          </w:tcPr>
          <w:p w14:paraId="21F1FF3D" w14:textId="77777777" w:rsidR="0067427C" w:rsidRPr="00545795" w:rsidRDefault="0067427C" w:rsidP="007A42F3">
            <w:r w:rsidRPr="00545795">
              <w:t>14</w:t>
            </w:r>
          </w:p>
        </w:tc>
        <w:tc>
          <w:tcPr>
            <w:tcW w:w="752" w:type="dxa"/>
          </w:tcPr>
          <w:p w14:paraId="1B867E7F" w14:textId="03FF640B" w:rsidR="0067427C" w:rsidRPr="00545795" w:rsidRDefault="0009631F" w:rsidP="007A42F3">
            <w:r>
              <w:t>35%</w:t>
            </w:r>
          </w:p>
        </w:tc>
        <w:tc>
          <w:tcPr>
            <w:tcW w:w="751" w:type="dxa"/>
          </w:tcPr>
          <w:p w14:paraId="3A509C1E" w14:textId="77777777" w:rsidR="0067427C" w:rsidRPr="00545795" w:rsidRDefault="0067427C" w:rsidP="007A42F3">
            <w:r w:rsidRPr="00545795">
              <w:t>1</w:t>
            </w:r>
          </w:p>
        </w:tc>
        <w:tc>
          <w:tcPr>
            <w:tcW w:w="752" w:type="dxa"/>
          </w:tcPr>
          <w:p w14:paraId="11AF9EC3" w14:textId="5A106D38" w:rsidR="0067427C" w:rsidRPr="00545795" w:rsidRDefault="0009631F" w:rsidP="007A42F3">
            <w:r>
              <w:t>2%</w:t>
            </w:r>
          </w:p>
        </w:tc>
        <w:tc>
          <w:tcPr>
            <w:tcW w:w="751" w:type="dxa"/>
          </w:tcPr>
          <w:p w14:paraId="3A4CEBE9" w14:textId="77777777" w:rsidR="0067427C" w:rsidRPr="00545795" w:rsidRDefault="0067427C" w:rsidP="007A42F3">
            <w:r w:rsidRPr="00545795">
              <w:t>0</w:t>
            </w:r>
          </w:p>
        </w:tc>
        <w:tc>
          <w:tcPr>
            <w:tcW w:w="752" w:type="dxa"/>
          </w:tcPr>
          <w:p w14:paraId="196A6367" w14:textId="3DF483DB" w:rsidR="0067427C" w:rsidRPr="00545795" w:rsidRDefault="00774242" w:rsidP="007A42F3">
            <w:r>
              <w:t>0%</w:t>
            </w:r>
          </w:p>
        </w:tc>
        <w:tc>
          <w:tcPr>
            <w:tcW w:w="751" w:type="dxa"/>
          </w:tcPr>
          <w:p w14:paraId="0ABADCEE" w14:textId="77777777" w:rsidR="0067427C" w:rsidRPr="00545795" w:rsidRDefault="0067427C" w:rsidP="007A42F3">
            <w:r w:rsidRPr="00545795">
              <w:t>13</w:t>
            </w:r>
          </w:p>
        </w:tc>
        <w:tc>
          <w:tcPr>
            <w:tcW w:w="752" w:type="dxa"/>
          </w:tcPr>
          <w:p w14:paraId="2174219D" w14:textId="3BF7EF9F" w:rsidR="0067427C" w:rsidRPr="00545795" w:rsidRDefault="001A76B2" w:rsidP="007A42F3">
            <w:r>
              <w:t>33%</w:t>
            </w:r>
          </w:p>
        </w:tc>
      </w:tr>
    </w:tbl>
    <w:p w14:paraId="4A307CB0" w14:textId="77777777" w:rsidR="00285B12" w:rsidRDefault="00285B12"/>
    <w:p w14:paraId="052972F8" w14:textId="37B58808" w:rsidR="008A3BB3" w:rsidRPr="00545795" w:rsidRDefault="00BF1266">
      <w:r w:rsidRPr="00545795">
        <w:t>After removing the N/A responses, the percentage of respondents who were either satisfied or very satisfied with the services were;</w:t>
      </w:r>
    </w:p>
    <w:p w14:paraId="5542FED4" w14:textId="5F506A9E" w:rsidR="00BF1266" w:rsidRPr="00545795" w:rsidRDefault="00BF1266" w:rsidP="00BF1266">
      <w:pPr>
        <w:pStyle w:val="ListParagraph"/>
        <w:numPr>
          <w:ilvl w:val="0"/>
          <w:numId w:val="1"/>
        </w:numPr>
      </w:pPr>
      <w:r w:rsidRPr="00545795">
        <w:t>Biochemistry 83%</w:t>
      </w:r>
    </w:p>
    <w:p w14:paraId="2B170EEF" w14:textId="1EF51DC1" w:rsidR="00BF1266" w:rsidRPr="00545795" w:rsidRDefault="00BF1266" w:rsidP="00BF1266">
      <w:pPr>
        <w:pStyle w:val="ListParagraph"/>
        <w:numPr>
          <w:ilvl w:val="0"/>
          <w:numId w:val="1"/>
        </w:numPr>
      </w:pPr>
      <w:r w:rsidRPr="00545795">
        <w:t>Haematology 82%</w:t>
      </w:r>
    </w:p>
    <w:p w14:paraId="3C8326CB" w14:textId="2B290410" w:rsidR="00BF1266" w:rsidRPr="00545795" w:rsidRDefault="00BF1266" w:rsidP="00BF1266">
      <w:pPr>
        <w:pStyle w:val="ListParagraph"/>
        <w:numPr>
          <w:ilvl w:val="0"/>
          <w:numId w:val="1"/>
        </w:numPr>
      </w:pPr>
      <w:r w:rsidRPr="00545795">
        <w:t>Immunology 94%</w:t>
      </w:r>
    </w:p>
    <w:p w14:paraId="5F8DA497" w14:textId="0021D06E" w:rsidR="00BF1266" w:rsidRPr="00545795" w:rsidRDefault="00BF1266" w:rsidP="00BF1266">
      <w:pPr>
        <w:pStyle w:val="ListParagraph"/>
        <w:numPr>
          <w:ilvl w:val="0"/>
          <w:numId w:val="1"/>
        </w:numPr>
      </w:pPr>
      <w:r w:rsidRPr="00545795">
        <w:t>Transfusion 100%</w:t>
      </w:r>
    </w:p>
    <w:p w14:paraId="2C45CB21" w14:textId="5C15BD97" w:rsidR="00BF1266" w:rsidRPr="00545795" w:rsidRDefault="00BF1266" w:rsidP="00BF1266">
      <w:pPr>
        <w:pStyle w:val="ListParagraph"/>
        <w:numPr>
          <w:ilvl w:val="0"/>
          <w:numId w:val="1"/>
        </w:numPr>
      </w:pPr>
      <w:r w:rsidRPr="00545795">
        <w:t>Microbiology 92%</w:t>
      </w:r>
    </w:p>
    <w:p w14:paraId="4917257E" w14:textId="0AD5AD91" w:rsidR="00BF1266" w:rsidRPr="00545795" w:rsidRDefault="00BF1266" w:rsidP="00BF1266">
      <w:pPr>
        <w:pStyle w:val="ListParagraph"/>
        <w:numPr>
          <w:ilvl w:val="0"/>
          <w:numId w:val="1"/>
        </w:numPr>
      </w:pPr>
      <w:r w:rsidRPr="00545795">
        <w:t>Cell Path 95%</w:t>
      </w:r>
    </w:p>
    <w:p w14:paraId="42703ACA" w14:textId="490FE1DB" w:rsidR="00BF1266" w:rsidRPr="00545795" w:rsidRDefault="00BF1266" w:rsidP="00BF1266">
      <w:pPr>
        <w:pStyle w:val="ListParagraph"/>
        <w:numPr>
          <w:ilvl w:val="0"/>
          <w:numId w:val="1"/>
        </w:numPr>
      </w:pPr>
      <w:r w:rsidRPr="00545795">
        <w:t>Mortuary 100%</w:t>
      </w:r>
    </w:p>
    <w:p w14:paraId="205943AE" w14:textId="00971D21" w:rsidR="000C14FD" w:rsidRDefault="00BF1266" w:rsidP="001C06B9">
      <w:pPr>
        <w:pStyle w:val="ListParagraph"/>
        <w:numPr>
          <w:ilvl w:val="0"/>
          <w:numId w:val="1"/>
        </w:numPr>
      </w:pPr>
      <w:r w:rsidRPr="00545795">
        <w:t>PSU 96%</w:t>
      </w:r>
    </w:p>
    <w:p w14:paraId="40451D02" w14:textId="1FE19649" w:rsidR="001B4F40" w:rsidRPr="00545795" w:rsidRDefault="001B4F40" w:rsidP="001C06B9">
      <w:pPr>
        <w:pStyle w:val="ListParagraph"/>
        <w:numPr>
          <w:ilvl w:val="0"/>
          <w:numId w:val="1"/>
        </w:numPr>
      </w:pPr>
      <w:r>
        <w:t xml:space="preserve">6% were </w:t>
      </w:r>
      <w:r w:rsidR="004B3627">
        <w:t xml:space="preserve">very dissatisfied with immunology.  This was </w:t>
      </w:r>
      <w:r w:rsidR="0085595F">
        <w:t>a single respondent, who commented ‘</w:t>
      </w:r>
      <w:r w:rsidR="0085595F" w:rsidRPr="0085595F">
        <w:rPr>
          <w:i/>
        </w:rPr>
        <w:t>The haematology sometimes takes long for the results to be released. Immunology- the specific IgE for allergy tests are sent to Sheffield and results need to be approved by immunologist from Oxford. this takes 4-8 weeks which is not ideal</w:t>
      </w:r>
      <w:r w:rsidR="0085595F" w:rsidRPr="00545795">
        <w:t>.</w:t>
      </w:r>
      <w:r w:rsidR="0085595F">
        <w:t>’</w:t>
      </w:r>
      <w:r w:rsidR="0013232D">
        <w:t xml:space="preserve"> Please see our response in the table at the end of this report</w:t>
      </w:r>
    </w:p>
    <w:p w14:paraId="7C3710AE" w14:textId="77777777" w:rsidR="00BF1266" w:rsidRPr="00545795" w:rsidRDefault="00BF1266" w:rsidP="00BF1266">
      <w:r w:rsidRPr="00545795">
        <w:t>Further comments received for this question</w:t>
      </w:r>
    </w:p>
    <w:tbl>
      <w:tblPr>
        <w:tblStyle w:val="TableGrid"/>
        <w:tblW w:w="0" w:type="auto"/>
        <w:jc w:val="center"/>
        <w:tblLook w:val="04A0" w:firstRow="1" w:lastRow="0" w:firstColumn="1" w:lastColumn="0" w:noHBand="0" w:noVBand="1"/>
      </w:tblPr>
      <w:tblGrid>
        <w:gridCol w:w="9016"/>
      </w:tblGrid>
      <w:tr w:rsidR="00BF1266" w:rsidRPr="00545795" w14:paraId="12E1FA2F" w14:textId="77777777" w:rsidTr="007A42F3">
        <w:trPr>
          <w:jc w:val="center"/>
        </w:trPr>
        <w:tc>
          <w:tcPr>
            <w:tcW w:w="9016" w:type="dxa"/>
          </w:tcPr>
          <w:p w14:paraId="63AD855C" w14:textId="63EBA5F2" w:rsidR="00BF1266" w:rsidRPr="00545795" w:rsidRDefault="00BF1266" w:rsidP="00BF1266">
            <w:r w:rsidRPr="00545795">
              <w:t xml:space="preserve">Blood results take too long and delay patient care.  Need more point of care tests in </w:t>
            </w:r>
            <w:r w:rsidR="00CD4AB3">
              <w:t>A</w:t>
            </w:r>
            <w:r w:rsidR="004E72DF" w:rsidRPr="00545795">
              <w:t>&amp;</w:t>
            </w:r>
            <w:r w:rsidR="00CD4AB3">
              <w:t>E</w:t>
            </w:r>
            <w:r w:rsidRPr="00545795">
              <w:t xml:space="preserve"> like in </w:t>
            </w:r>
            <w:r w:rsidR="00CD4AB3">
              <w:t>O</w:t>
            </w:r>
            <w:r w:rsidRPr="00545795">
              <w:t>xford</w:t>
            </w:r>
            <w:r w:rsidR="00CD4AB3">
              <w:t>.</w:t>
            </w:r>
          </w:p>
        </w:tc>
      </w:tr>
      <w:tr w:rsidR="00BF1266" w:rsidRPr="00545795" w14:paraId="0F4A79D8" w14:textId="77777777" w:rsidTr="007A42F3">
        <w:trPr>
          <w:jc w:val="center"/>
        </w:trPr>
        <w:tc>
          <w:tcPr>
            <w:tcW w:w="9016" w:type="dxa"/>
          </w:tcPr>
          <w:p w14:paraId="024795CD" w14:textId="39EF9C29" w:rsidR="00BF1266" w:rsidRPr="00545795" w:rsidRDefault="00CD4AB3" w:rsidP="00BF1266">
            <w:r>
              <w:t>R</w:t>
            </w:r>
            <w:r w:rsidR="00BF1266" w:rsidRPr="00545795">
              <w:t xml:space="preserve">esults </w:t>
            </w:r>
            <w:r w:rsidRPr="00545795">
              <w:t>take</w:t>
            </w:r>
            <w:r w:rsidR="00BF1266" w:rsidRPr="00545795">
              <w:t xml:space="preserve"> longer </w:t>
            </w:r>
            <w:r w:rsidR="00873BE5">
              <w:t>-</w:t>
            </w:r>
            <w:r w:rsidR="00BF1266" w:rsidRPr="00545795">
              <w:t xml:space="preserve"> have to phone most of the time. </w:t>
            </w:r>
          </w:p>
        </w:tc>
      </w:tr>
      <w:tr w:rsidR="00BF1266" w:rsidRPr="00545795" w14:paraId="71963B8C" w14:textId="77777777" w:rsidTr="007A42F3">
        <w:trPr>
          <w:jc w:val="center"/>
        </w:trPr>
        <w:tc>
          <w:tcPr>
            <w:tcW w:w="9016" w:type="dxa"/>
          </w:tcPr>
          <w:p w14:paraId="373118EE" w14:textId="33EF9A70" w:rsidR="00BF1266" w:rsidRPr="00545795" w:rsidRDefault="00BF1266" w:rsidP="00BF1266">
            <w:r w:rsidRPr="00545795">
              <w:t xml:space="preserve">Some sick patients who require urgent Immunology tests can have these tests cancelled or not sent on. </w:t>
            </w:r>
          </w:p>
        </w:tc>
      </w:tr>
      <w:tr w:rsidR="00BF1266" w:rsidRPr="00545795" w14:paraId="1F019B6D" w14:textId="77777777" w:rsidTr="007A42F3">
        <w:trPr>
          <w:jc w:val="center"/>
        </w:trPr>
        <w:tc>
          <w:tcPr>
            <w:tcW w:w="9016" w:type="dxa"/>
          </w:tcPr>
          <w:p w14:paraId="2B7768F0" w14:textId="52139393" w:rsidR="00BF1266" w:rsidRPr="00545795" w:rsidRDefault="00BF1266" w:rsidP="00BF1266">
            <w:r w:rsidRPr="00545795">
              <w:t xml:space="preserve">The consultant microbiologist phones DoCC to talk to the doctors about patients but if the doctors are unavailable the microbiologist consultants seem reluctant or incapable of bleeping the </w:t>
            </w:r>
            <w:r w:rsidR="00CD4AB3" w:rsidRPr="00545795">
              <w:t>relevant</w:t>
            </w:r>
            <w:r w:rsidRPr="00545795">
              <w:t xml:space="preserve"> doctors.</w:t>
            </w:r>
          </w:p>
        </w:tc>
      </w:tr>
      <w:tr w:rsidR="00BF1266" w:rsidRPr="00545795" w14:paraId="74161ADE" w14:textId="77777777" w:rsidTr="007A42F3">
        <w:trPr>
          <w:jc w:val="center"/>
        </w:trPr>
        <w:tc>
          <w:tcPr>
            <w:tcW w:w="9016" w:type="dxa"/>
          </w:tcPr>
          <w:p w14:paraId="1BB46F14" w14:textId="71CF6441" w:rsidR="00BF1266" w:rsidRPr="00545795" w:rsidRDefault="00BF1266" w:rsidP="00BF1266">
            <w:r w:rsidRPr="00545795">
              <w:t>Bloods are often very slow to come back and often are not put on the system until someone has rung up the labs, told that they are "already on eCARE and I don't know why you can't see them" and then 5 minutes later they appear</w:t>
            </w:r>
            <w:r w:rsidR="00CD4AB3">
              <w:t>.</w:t>
            </w:r>
          </w:p>
        </w:tc>
      </w:tr>
      <w:tr w:rsidR="00BF1266" w:rsidRPr="00545795" w14:paraId="35AEFA39" w14:textId="77777777" w:rsidTr="007A42F3">
        <w:trPr>
          <w:jc w:val="center"/>
        </w:trPr>
        <w:tc>
          <w:tcPr>
            <w:tcW w:w="9016" w:type="dxa"/>
          </w:tcPr>
          <w:p w14:paraId="0F11B73B" w14:textId="4E7DECE7" w:rsidR="00BF1266" w:rsidRPr="00545795" w:rsidRDefault="00BF1266" w:rsidP="00BF1266">
            <w:r w:rsidRPr="00545795">
              <w:t>I previously worked in Oxford and never had biochemistry samples rejected when (slightly) haemolysed as often the case with capillary samples from neonates; it seems samples are rejected on a very regular basis at MKUH; I even had a free flowing venous sample rejected as haemolysed, which I found hard to believe unless transport by chute or drop of sample along the way happened? With regards to microbiology samples, it seems many specimens get lost or results aren’t available for a very long period</w:t>
            </w:r>
          </w:p>
        </w:tc>
      </w:tr>
      <w:tr w:rsidR="00BF1266" w:rsidRPr="00545795" w14:paraId="768BAEDE" w14:textId="77777777" w:rsidTr="007A42F3">
        <w:trPr>
          <w:jc w:val="center"/>
        </w:trPr>
        <w:tc>
          <w:tcPr>
            <w:tcW w:w="9016" w:type="dxa"/>
          </w:tcPr>
          <w:p w14:paraId="14C2217F" w14:textId="754C47E0" w:rsidR="00BF1266" w:rsidRPr="00545795" w:rsidRDefault="00BF1266" w:rsidP="00BF1266">
            <w:r w:rsidRPr="00545795">
              <w:t xml:space="preserve">Always there is a delay in releasing results especially in an ambulatory emergency setting. Several Datix has been raised but no/ still awaiting feedback or outcome. </w:t>
            </w:r>
          </w:p>
        </w:tc>
      </w:tr>
      <w:tr w:rsidR="00BF1266" w:rsidRPr="00545795" w14:paraId="5F35A35B" w14:textId="77777777" w:rsidTr="007A42F3">
        <w:trPr>
          <w:jc w:val="center"/>
        </w:trPr>
        <w:tc>
          <w:tcPr>
            <w:tcW w:w="9016" w:type="dxa"/>
          </w:tcPr>
          <w:p w14:paraId="67C08184" w14:textId="28DBCEC0" w:rsidR="00BF1266" w:rsidRPr="00545795" w:rsidRDefault="00BF1266" w:rsidP="00BF1266">
            <w:r w:rsidRPr="00545795">
              <w:t>Often a delay in turnaround times</w:t>
            </w:r>
            <w:r w:rsidR="00CC1D17">
              <w:t>.</w:t>
            </w:r>
          </w:p>
        </w:tc>
      </w:tr>
    </w:tbl>
    <w:p w14:paraId="0CB26435" w14:textId="77777777" w:rsidR="006A5368" w:rsidRPr="00545795" w:rsidRDefault="006A5368" w:rsidP="00BF1266"/>
    <w:p w14:paraId="4C06559B" w14:textId="16534F2A" w:rsidR="00BF1266" w:rsidRPr="00CE4BDA" w:rsidRDefault="00BF1266" w:rsidP="00CE4BDA">
      <w:pPr>
        <w:ind w:left="720"/>
        <w:rPr>
          <w:b/>
          <w:sz w:val="24"/>
        </w:rPr>
      </w:pPr>
      <w:r w:rsidRPr="00CE4BDA">
        <w:rPr>
          <w:b/>
          <w:sz w:val="24"/>
        </w:rPr>
        <w:t>Question 3 – Please tell us how you feel in general about your communications with staff in the Pathology Department</w:t>
      </w:r>
    </w:p>
    <w:p w14:paraId="1510C91D" w14:textId="7FFE5AAD" w:rsidR="009E54C0" w:rsidRPr="00545795" w:rsidRDefault="009E54C0" w:rsidP="007A42F3">
      <w:pPr>
        <w:jc w:val="center"/>
        <w:rPr>
          <w:b/>
        </w:rPr>
      </w:pPr>
      <w:r w:rsidRPr="00545795">
        <w:rPr>
          <w:noProof/>
        </w:rPr>
        <w:drawing>
          <wp:inline distT="0" distB="0" distL="0" distR="0" wp14:anchorId="0B661EDE" wp14:editId="57923023">
            <wp:extent cx="5731510" cy="3363595"/>
            <wp:effectExtent l="0" t="0" r="2540" b="8255"/>
            <wp:docPr id="8" name="Chart 8">
              <a:extLst xmlns:a="http://schemas.openxmlformats.org/drawingml/2006/main">
                <a:ext uri="{FF2B5EF4-FFF2-40B4-BE49-F238E27FC236}">
                  <a16:creationId xmlns:a16="http://schemas.microsoft.com/office/drawing/2014/main" id="{B80DF600-4211-4DC8-B889-6AE38539C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E99156" w14:textId="77777777" w:rsidR="00C51BA5" w:rsidRPr="00545795" w:rsidRDefault="00C51BA5" w:rsidP="007A42F3">
      <w:pPr>
        <w:jc w:val="center"/>
        <w:rPr>
          <w:b/>
        </w:rPr>
      </w:pPr>
    </w:p>
    <w:tbl>
      <w:tblPr>
        <w:tblStyle w:val="TableGrid"/>
        <w:tblW w:w="0" w:type="auto"/>
        <w:jc w:val="center"/>
        <w:tblLook w:val="04A0" w:firstRow="1" w:lastRow="0" w:firstColumn="1" w:lastColumn="0" w:noHBand="0" w:noVBand="1"/>
      </w:tblPr>
      <w:tblGrid>
        <w:gridCol w:w="2972"/>
        <w:gridCol w:w="567"/>
        <w:gridCol w:w="597"/>
        <w:gridCol w:w="622"/>
        <w:gridCol w:w="623"/>
        <w:gridCol w:w="607"/>
        <w:gridCol w:w="607"/>
        <w:gridCol w:w="612"/>
        <w:gridCol w:w="612"/>
        <w:gridCol w:w="588"/>
        <w:gridCol w:w="597"/>
      </w:tblGrid>
      <w:tr w:rsidR="00C43008" w:rsidRPr="00545795" w14:paraId="03AA5747" w14:textId="77777777" w:rsidTr="007E7F21">
        <w:trPr>
          <w:jc w:val="center"/>
        </w:trPr>
        <w:tc>
          <w:tcPr>
            <w:tcW w:w="2972" w:type="dxa"/>
          </w:tcPr>
          <w:p w14:paraId="1DE0C684" w14:textId="77777777" w:rsidR="00C43008" w:rsidRPr="00545795" w:rsidRDefault="00C43008" w:rsidP="00BF1266"/>
        </w:tc>
        <w:tc>
          <w:tcPr>
            <w:tcW w:w="1134" w:type="dxa"/>
            <w:gridSpan w:val="2"/>
          </w:tcPr>
          <w:p w14:paraId="532C89DF" w14:textId="78C9C43F" w:rsidR="00C43008" w:rsidRPr="00545795" w:rsidRDefault="00C43008" w:rsidP="00BF1266">
            <w:r w:rsidRPr="00545795">
              <w:t>Always</w:t>
            </w:r>
          </w:p>
        </w:tc>
        <w:tc>
          <w:tcPr>
            <w:tcW w:w="1245" w:type="dxa"/>
            <w:gridSpan w:val="2"/>
          </w:tcPr>
          <w:p w14:paraId="6EB21AA2" w14:textId="5974A794" w:rsidR="00C43008" w:rsidRPr="00545795" w:rsidRDefault="00C43008" w:rsidP="00BF1266">
            <w:r w:rsidRPr="00545795">
              <w:t>Mostly</w:t>
            </w:r>
          </w:p>
        </w:tc>
        <w:tc>
          <w:tcPr>
            <w:tcW w:w="1214" w:type="dxa"/>
            <w:gridSpan w:val="2"/>
          </w:tcPr>
          <w:p w14:paraId="41B4A4E6" w14:textId="324984C2" w:rsidR="00C43008" w:rsidRPr="00545795" w:rsidRDefault="00C43008" w:rsidP="00BF1266">
            <w:r w:rsidRPr="00545795">
              <w:t>Sometimes</w:t>
            </w:r>
          </w:p>
        </w:tc>
        <w:tc>
          <w:tcPr>
            <w:tcW w:w="1224" w:type="dxa"/>
            <w:gridSpan w:val="2"/>
          </w:tcPr>
          <w:p w14:paraId="4A26E2B2" w14:textId="34258D0E" w:rsidR="00C43008" w:rsidRPr="00545795" w:rsidRDefault="00C43008" w:rsidP="00BF1266">
            <w:r w:rsidRPr="00545795">
              <w:t>Never</w:t>
            </w:r>
          </w:p>
        </w:tc>
        <w:tc>
          <w:tcPr>
            <w:tcW w:w="1176" w:type="dxa"/>
            <w:gridSpan w:val="2"/>
          </w:tcPr>
          <w:p w14:paraId="50D3AA05" w14:textId="2915466E" w:rsidR="00C43008" w:rsidRPr="00545795" w:rsidRDefault="00C43008" w:rsidP="00BF1266">
            <w:r w:rsidRPr="00545795">
              <w:t>N/A</w:t>
            </w:r>
          </w:p>
        </w:tc>
      </w:tr>
      <w:tr w:rsidR="007E7F21" w:rsidRPr="00545795" w14:paraId="617F71C4" w14:textId="77777777" w:rsidTr="00873BE5">
        <w:trPr>
          <w:jc w:val="center"/>
        </w:trPr>
        <w:tc>
          <w:tcPr>
            <w:tcW w:w="2972" w:type="dxa"/>
          </w:tcPr>
          <w:p w14:paraId="38E2EFDF" w14:textId="1FEB9E06" w:rsidR="007E7F21" w:rsidRPr="00545795" w:rsidRDefault="007E7F21" w:rsidP="00BF1266">
            <w:r w:rsidRPr="00545795">
              <w:t>Staff are helpful when assistance is required</w:t>
            </w:r>
          </w:p>
        </w:tc>
        <w:tc>
          <w:tcPr>
            <w:tcW w:w="567" w:type="dxa"/>
          </w:tcPr>
          <w:p w14:paraId="5C658BB4" w14:textId="77777777" w:rsidR="007E7F21" w:rsidRPr="00545795" w:rsidRDefault="007E7F21" w:rsidP="00BF1266">
            <w:r w:rsidRPr="00545795">
              <w:t>23</w:t>
            </w:r>
          </w:p>
        </w:tc>
        <w:tc>
          <w:tcPr>
            <w:tcW w:w="567" w:type="dxa"/>
          </w:tcPr>
          <w:p w14:paraId="751916E0" w14:textId="5700FD51" w:rsidR="007E7F21" w:rsidRPr="00545795" w:rsidRDefault="00B1322D" w:rsidP="00BF1266">
            <w:r>
              <w:t>57%</w:t>
            </w:r>
          </w:p>
        </w:tc>
        <w:tc>
          <w:tcPr>
            <w:tcW w:w="622" w:type="dxa"/>
          </w:tcPr>
          <w:p w14:paraId="6BD00874" w14:textId="77777777" w:rsidR="007E7F21" w:rsidRPr="00545795" w:rsidRDefault="007E7F21" w:rsidP="00BF1266">
            <w:r w:rsidRPr="00545795">
              <w:t>11</w:t>
            </w:r>
          </w:p>
        </w:tc>
        <w:tc>
          <w:tcPr>
            <w:tcW w:w="623" w:type="dxa"/>
          </w:tcPr>
          <w:p w14:paraId="5E8F798C" w14:textId="03A80E87" w:rsidR="007E7F21" w:rsidRPr="00545795" w:rsidRDefault="00B1322D" w:rsidP="00BF1266">
            <w:r>
              <w:t>27%</w:t>
            </w:r>
          </w:p>
        </w:tc>
        <w:tc>
          <w:tcPr>
            <w:tcW w:w="607" w:type="dxa"/>
          </w:tcPr>
          <w:p w14:paraId="0CC86933" w14:textId="77777777" w:rsidR="007E7F21" w:rsidRPr="00545795" w:rsidRDefault="007E7F21" w:rsidP="00BF1266">
            <w:r w:rsidRPr="00545795">
              <w:t>5</w:t>
            </w:r>
          </w:p>
        </w:tc>
        <w:tc>
          <w:tcPr>
            <w:tcW w:w="607" w:type="dxa"/>
          </w:tcPr>
          <w:p w14:paraId="4136D889" w14:textId="1534F88C" w:rsidR="007E7F21" w:rsidRPr="00545795" w:rsidRDefault="00485117" w:rsidP="00BF1266">
            <w:r>
              <w:t>13%</w:t>
            </w:r>
          </w:p>
        </w:tc>
        <w:tc>
          <w:tcPr>
            <w:tcW w:w="612" w:type="dxa"/>
          </w:tcPr>
          <w:p w14:paraId="4C22173C" w14:textId="77777777" w:rsidR="007E7F21" w:rsidRPr="00545795" w:rsidRDefault="007E7F21" w:rsidP="00BF1266">
            <w:r w:rsidRPr="00545795">
              <w:t>0</w:t>
            </w:r>
          </w:p>
        </w:tc>
        <w:tc>
          <w:tcPr>
            <w:tcW w:w="612" w:type="dxa"/>
          </w:tcPr>
          <w:p w14:paraId="701DD017" w14:textId="67CF0557" w:rsidR="007E7F21" w:rsidRPr="00545795" w:rsidRDefault="007E7F21" w:rsidP="00BF1266">
            <w:r>
              <w:t>0%</w:t>
            </w:r>
          </w:p>
        </w:tc>
        <w:tc>
          <w:tcPr>
            <w:tcW w:w="588" w:type="dxa"/>
          </w:tcPr>
          <w:p w14:paraId="0D6818F7" w14:textId="77777777" w:rsidR="007E7F21" w:rsidRPr="00545795" w:rsidRDefault="007E7F21" w:rsidP="00BF1266">
            <w:r w:rsidRPr="00545795">
              <w:t>1</w:t>
            </w:r>
          </w:p>
        </w:tc>
        <w:tc>
          <w:tcPr>
            <w:tcW w:w="588" w:type="dxa"/>
          </w:tcPr>
          <w:p w14:paraId="42C4F7C5" w14:textId="438498A0" w:rsidR="007E7F21" w:rsidRPr="00545795" w:rsidRDefault="00485117" w:rsidP="00BF1266">
            <w:r>
              <w:t>3%</w:t>
            </w:r>
          </w:p>
        </w:tc>
      </w:tr>
      <w:tr w:rsidR="007E7F21" w:rsidRPr="00545795" w14:paraId="15C0D028" w14:textId="77777777" w:rsidTr="00873BE5">
        <w:trPr>
          <w:jc w:val="center"/>
        </w:trPr>
        <w:tc>
          <w:tcPr>
            <w:tcW w:w="2972" w:type="dxa"/>
          </w:tcPr>
          <w:p w14:paraId="713C4D15" w14:textId="628F682A" w:rsidR="007E7F21" w:rsidRPr="00545795" w:rsidRDefault="007E7F21" w:rsidP="00BF1266">
            <w:r w:rsidRPr="00545795">
              <w:t>Staff are courteous and professional</w:t>
            </w:r>
          </w:p>
        </w:tc>
        <w:tc>
          <w:tcPr>
            <w:tcW w:w="567" w:type="dxa"/>
          </w:tcPr>
          <w:p w14:paraId="31AF90A3" w14:textId="77777777" w:rsidR="007E7F21" w:rsidRPr="00545795" w:rsidRDefault="007E7F21" w:rsidP="00BF1266">
            <w:r w:rsidRPr="00545795">
              <w:t>24</w:t>
            </w:r>
          </w:p>
        </w:tc>
        <w:tc>
          <w:tcPr>
            <w:tcW w:w="567" w:type="dxa"/>
          </w:tcPr>
          <w:p w14:paraId="31661983" w14:textId="0E746DC8" w:rsidR="007E7F21" w:rsidRPr="00545795" w:rsidRDefault="00B8591B" w:rsidP="00BF1266">
            <w:r>
              <w:t>60%</w:t>
            </w:r>
          </w:p>
        </w:tc>
        <w:tc>
          <w:tcPr>
            <w:tcW w:w="622" w:type="dxa"/>
          </w:tcPr>
          <w:p w14:paraId="6746DB14" w14:textId="77777777" w:rsidR="007E7F21" w:rsidRPr="00545795" w:rsidRDefault="007E7F21" w:rsidP="00BF1266">
            <w:r w:rsidRPr="00545795">
              <w:t>14</w:t>
            </w:r>
          </w:p>
        </w:tc>
        <w:tc>
          <w:tcPr>
            <w:tcW w:w="623" w:type="dxa"/>
          </w:tcPr>
          <w:p w14:paraId="34ED8C3C" w14:textId="6854F324" w:rsidR="007E7F21" w:rsidRPr="00545795" w:rsidRDefault="00B8591B" w:rsidP="00BF1266">
            <w:r>
              <w:t>35%</w:t>
            </w:r>
          </w:p>
        </w:tc>
        <w:tc>
          <w:tcPr>
            <w:tcW w:w="607" w:type="dxa"/>
          </w:tcPr>
          <w:p w14:paraId="4CB203A6" w14:textId="77777777" w:rsidR="007E7F21" w:rsidRPr="00545795" w:rsidRDefault="007E7F21" w:rsidP="00BF1266">
            <w:r w:rsidRPr="00545795">
              <w:t>1</w:t>
            </w:r>
          </w:p>
        </w:tc>
        <w:tc>
          <w:tcPr>
            <w:tcW w:w="607" w:type="dxa"/>
          </w:tcPr>
          <w:p w14:paraId="1829A4E1" w14:textId="1A14E0E2" w:rsidR="007E7F21" w:rsidRPr="00545795" w:rsidRDefault="00B8591B" w:rsidP="00BF1266">
            <w:r>
              <w:t>2%</w:t>
            </w:r>
          </w:p>
        </w:tc>
        <w:tc>
          <w:tcPr>
            <w:tcW w:w="612" w:type="dxa"/>
          </w:tcPr>
          <w:p w14:paraId="027563A2" w14:textId="77777777" w:rsidR="007E7F21" w:rsidRPr="00545795" w:rsidRDefault="007E7F21" w:rsidP="00BF1266">
            <w:r w:rsidRPr="00545795">
              <w:t>0</w:t>
            </w:r>
          </w:p>
        </w:tc>
        <w:tc>
          <w:tcPr>
            <w:tcW w:w="612" w:type="dxa"/>
          </w:tcPr>
          <w:p w14:paraId="10A6FF5E" w14:textId="23506ED0" w:rsidR="007E7F21" w:rsidRPr="00545795" w:rsidRDefault="007E7F21" w:rsidP="00BF1266">
            <w:r>
              <w:t>0%</w:t>
            </w:r>
          </w:p>
        </w:tc>
        <w:tc>
          <w:tcPr>
            <w:tcW w:w="588" w:type="dxa"/>
          </w:tcPr>
          <w:p w14:paraId="35BEE42D" w14:textId="77777777" w:rsidR="007E7F21" w:rsidRPr="00545795" w:rsidRDefault="007E7F21" w:rsidP="00BF1266">
            <w:r w:rsidRPr="00545795">
              <w:t>1</w:t>
            </w:r>
          </w:p>
        </w:tc>
        <w:tc>
          <w:tcPr>
            <w:tcW w:w="588" w:type="dxa"/>
          </w:tcPr>
          <w:p w14:paraId="719F7264" w14:textId="6B42EACF" w:rsidR="007E7F21" w:rsidRPr="00545795" w:rsidRDefault="00B8591B" w:rsidP="00BF1266">
            <w:r>
              <w:t>3%</w:t>
            </w:r>
          </w:p>
        </w:tc>
      </w:tr>
      <w:tr w:rsidR="007E7F21" w:rsidRPr="00545795" w14:paraId="0CF163BC" w14:textId="77777777" w:rsidTr="00873BE5">
        <w:trPr>
          <w:jc w:val="center"/>
        </w:trPr>
        <w:tc>
          <w:tcPr>
            <w:tcW w:w="2972" w:type="dxa"/>
          </w:tcPr>
          <w:p w14:paraId="20FE5A36" w14:textId="348ADED9" w:rsidR="007E7F21" w:rsidRPr="00545795" w:rsidRDefault="007E7F21" w:rsidP="00BF1266">
            <w:r w:rsidRPr="00545795">
              <w:t>Staff are knowledgeable about tests and results</w:t>
            </w:r>
          </w:p>
        </w:tc>
        <w:tc>
          <w:tcPr>
            <w:tcW w:w="567" w:type="dxa"/>
          </w:tcPr>
          <w:p w14:paraId="13BAF116" w14:textId="77777777" w:rsidR="007E7F21" w:rsidRPr="00545795" w:rsidRDefault="007E7F21" w:rsidP="00BF1266">
            <w:r w:rsidRPr="00545795">
              <w:t>17</w:t>
            </w:r>
          </w:p>
        </w:tc>
        <w:tc>
          <w:tcPr>
            <w:tcW w:w="567" w:type="dxa"/>
          </w:tcPr>
          <w:p w14:paraId="58D78EA0" w14:textId="3E131E9A" w:rsidR="007E7F21" w:rsidRPr="00545795" w:rsidRDefault="008F19CA" w:rsidP="00BF1266">
            <w:r>
              <w:t>42%</w:t>
            </w:r>
          </w:p>
        </w:tc>
        <w:tc>
          <w:tcPr>
            <w:tcW w:w="622" w:type="dxa"/>
          </w:tcPr>
          <w:p w14:paraId="2D6B3D72" w14:textId="77777777" w:rsidR="007E7F21" w:rsidRPr="00545795" w:rsidRDefault="007E7F21" w:rsidP="00BF1266">
            <w:r w:rsidRPr="00545795">
              <w:t>15</w:t>
            </w:r>
          </w:p>
        </w:tc>
        <w:tc>
          <w:tcPr>
            <w:tcW w:w="623" w:type="dxa"/>
          </w:tcPr>
          <w:p w14:paraId="60877520" w14:textId="51E8DFF7" w:rsidR="007E7F21" w:rsidRPr="00545795" w:rsidRDefault="008F19CA" w:rsidP="00BF1266">
            <w:r>
              <w:t>38%</w:t>
            </w:r>
          </w:p>
        </w:tc>
        <w:tc>
          <w:tcPr>
            <w:tcW w:w="607" w:type="dxa"/>
          </w:tcPr>
          <w:p w14:paraId="29FFA93F" w14:textId="77777777" w:rsidR="007E7F21" w:rsidRPr="00545795" w:rsidRDefault="007E7F21" w:rsidP="00BF1266">
            <w:r w:rsidRPr="00545795">
              <w:t>4</w:t>
            </w:r>
          </w:p>
        </w:tc>
        <w:tc>
          <w:tcPr>
            <w:tcW w:w="607" w:type="dxa"/>
          </w:tcPr>
          <w:p w14:paraId="47A54722" w14:textId="06FD56F3" w:rsidR="007E7F21" w:rsidRPr="00545795" w:rsidRDefault="008F19CA" w:rsidP="00BF1266">
            <w:r>
              <w:t>10%</w:t>
            </w:r>
          </w:p>
        </w:tc>
        <w:tc>
          <w:tcPr>
            <w:tcW w:w="612" w:type="dxa"/>
          </w:tcPr>
          <w:p w14:paraId="21DB1C4A" w14:textId="77777777" w:rsidR="007E7F21" w:rsidRPr="00545795" w:rsidRDefault="007E7F21" w:rsidP="00BF1266">
            <w:r w:rsidRPr="00545795">
              <w:t>0</w:t>
            </w:r>
          </w:p>
        </w:tc>
        <w:tc>
          <w:tcPr>
            <w:tcW w:w="612" w:type="dxa"/>
          </w:tcPr>
          <w:p w14:paraId="2AA6BC85" w14:textId="5FB7E61F" w:rsidR="007E7F21" w:rsidRPr="00545795" w:rsidRDefault="007E7F21" w:rsidP="00BF1266">
            <w:r>
              <w:t>0%</w:t>
            </w:r>
          </w:p>
        </w:tc>
        <w:tc>
          <w:tcPr>
            <w:tcW w:w="588" w:type="dxa"/>
          </w:tcPr>
          <w:p w14:paraId="6C089ECB" w14:textId="77777777" w:rsidR="007E7F21" w:rsidRPr="00545795" w:rsidRDefault="007E7F21" w:rsidP="00BF1266">
            <w:r w:rsidRPr="00545795">
              <w:t>4</w:t>
            </w:r>
          </w:p>
        </w:tc>
        <w:tc>
          <w:tcPr>
            <w:tcW w:w="588" w:type="dxa"/>
          </w:tcPr>
          <w:p w14:paraId="599AF3A3" w14:textId="40FB462B" w:rsidR="007E7F21" w:rsidRPr="00545795" w:rsidRDefault="008F19CA" w:rsidP="00BF1266">
            <w:r>
              <w:t>10%</w:t>
            </w:r>
          </w:p>
        </w:tc>
      </w:tr>
      <w:tr w:rsidR="007E7F21" w:rsidRPr="00545795" w14:paraId="6C13A293" w14:textId="77777777" w:rsidTr="00873BE5">
        <w:trPr>
          <w:jc w:val="center"/>
        </w:trPr>
        <w:tc>
          <w:tcPr>
            <w:tcW w:w="2972" w:type="dxa"/>
          </w:tcPr>
          <w:p w14:paraId="238BE862" w14:textId="20E874B5" w:rsidR="007E7F21" w:rsidRPr="00545795" w:rsidRDefault="007E7F21" w:rsidP="00BF1266">
            <w:r w:rsidRPr="00545795">
              <w:t>Telephone enquiries are answered promptly</w:t>
            </w:r>
          </w:p>
        </w:tc>
        <w:tc>
          <w:tcPr>
            <w:tcW w:w="567" w:type="dxa"/>
          </w:tcPr>
          <w:p w14:paraId="1BE592A3" w14:textId="77777777" w:rsidR="007E7F21" w:rsidRPr="00545795" w:rsidRDefault="007E7F21" w:rsidP="00BF1266">
            <w:r w:rsidRPr="00545795">
              <w:t>19</w:t>
            </w:r>
          </w:p>
        </w:tc>
        <w:tc>
          <w:tcPr>
            <w:tcW w:w="567" w:type="dxa"/>
          </w:tcPr>
          <w:p w14:paraId="495EBD36" w14:textId="5EBAC33F" w:rsidR="007E7F21" w:rsidRPr="00545795" w:rsidRDefault="00283F17" w:rsidP="00BF1266">
            <w:r>
              <w:t>47%</w:t>
            </w:r>
          </w:p>
        </w:tc>
        <w:tc>
          <w:tcPr>
            <w:tcW w:w="622" w:type="dxa"/>
          </w:tcPr>
          <w:p w14:paraId="2DA83881" w14:textId="77777777" w:rsidR="007E7F21" w:rsidRPr="00545795" w:rsidRDefault="007E7F21" w:rsidP="00BF1266">
            <w:r w:rsidRPr="00545795">
              <w:t>12</w:t>
            </w:r>
          </w:p>
        </w:tc>
        <w:tc>
          <w:tcPr>
            <w:tcW w:w="623" w:type="dxa"/>
          </w:tcPr>
          <w:p w14:paraId="528D90A4" w14:textId="1C5F18BB" w:rsidR="007E7F21" w:rsidRPr="00545795" w:rsidRDefault="00283F17" w:rsidP="00BF1266">
            <w:r>
              <w:t>30%</w:t>
            </w:r>
          </w:p>
        </w:tc>
        <w:tc>
          <w:tcPr>
            <w:tcW w:w="607" w:type="dxa"/>
          </w:tcPr>
          <w:p w14:paraId="47E0EEE0" w14:textId="77777777" w:rsidR="007E7F21" w:rsidRPr="00545795" w:rsidRDefault="007E7F21" w:rsidP="00BF1266">
            <w:r w:rsidRPr="00545795">
              <w:t>6</w:t>
            </w:r>
          </w:p>
        </w:tc>
        <w:tc>
          <w:tcPr>
            <w:tcW w:w="607" w:type="dxa"/>
          </w:tcPr>
          <w:p w14:paraId="1BF2BD1F" w14:textId="66F932A3" w:rsidR="007E7F21" w:rsidRPr="00545795" w:rsidRDefault="00283F17" w:rsidP="00BF1266">
            <w:r>
              <w:t>15%</w:t>
            </w:r>
          </w:p>
        </w:tc>
        <w:tc>
          <w:tcPr>
            <w:tcW w:w="612" w:type="dxa"/>
          </w:tcPr>
          <w:p w14:paraId="0B9CF1E0" w14:textId="77777777" w:rsidR="007E7F21" w:rsidRPr="00545795" w:rsidRDefault="007E7F21" w:rsidP="00BF1266">
            <w:r w:rsidRPr="00545795">
              <w:t>0</w:t>
            </w:r>
          </w:p>
        </w:tc>
        <w:tc>
          <w:tcPr>
            <w:tcW w:w="612" w:type="dxa"/>
          </w:tcPr>
          <w:p w14:paraId="4A4E040F" w14:textId="2D0414D2" w:rsidR="007E7F21" w:rsidRPr="00545795" w:rsidRDefault="007E7F21" w:rsidP="00BF1266">
            <w:r>
              <w:t>0%</w:t>
            </w:r>
          </w:p>
        </w:tc>
        <w:tc>
          <w:tcPr>
            <w:tcW w:w="588" w:type="dxa"/>
          </w:tcPr>
          <w:p w14:paraId="7D60EA5F" w14:textId="77777777" w:rsidR="007E7F21" w:rsidRPr="00545795" w:rsidRDefault="007E7F21" w:rsidP="00BF1266">
            <w:r w:rsidRPr="00545795">
              <w:t>3</w:t>
            </w:r>
          </w:p>
        </w:tc>
        <w:tc>
          <w:tcPr>
            <w:tcW w:w="588" w:type="dxa"/>
          </w:tcPr>
          <w:p w14:paraId="2DFE9D53" w14:textId="598C672C" w:rsidR="007E7F21" w:rsidRPr="00545795" w:rsidRDefault="00283F17" w:rsidP="00BF1266">
            <w:r>
              <w:t>8%</w:t>
            </w:r>
          </w:p>
        </w:tc>
      </w:tr>
      <w:tr w:rsidR="007E7F21" w:rsidRPr="00545795" w14:paraId="5F3143AE" w14:textId="77777777" w:rsidTr="00873BE5">
        <w:trPr>
          <w:jc w:val="center"/>
        </w:trPr>
        <w:tc>
          <w:tcPr>
            <w:tcW w:w="2972" w:type="dxa"/>
          </w:tcPr>
          <w:p w14:paraId="4850D970" w14:textId="21277B49" w:rsidR="007E7F21" w:rsidRPr="00545795" w:rsidRDefault="007E7F21" w:rsidP="00BF1266">
            <w:r w:rsidRPr="00545795">
              <w:t>Clinical advice is available when I need it</w:t>
            </w:r>
          </w:p>
        </w:tc>
        <w:tc>
          <w:tcPr>
            <w:tcW w:w="567" w:type="dxa"/>
          </w:tcPr>
          <w:p w14:paraId="5AFB61FF" w14:textId="77777777" w:rsidR="007E7F21" w:rsidRPr="00545795" w:rsidRDefault="007E7F21" w:rsidP="00BF1266">
            <w:r w:rsidRPr="00545795">
              <w:t>17</w:t>
            </w:r>
          </w:p>
        </w:tc>
        <w:tc>
          <w:tcPr>
            <w:tcW w:w="567" w:type="dxa"/>
          </w:tcPr>
          <w:p w14:paraId="60B2773A" w14:textId="61916691" w:rsidR="007E7F21" w:rsidRPr="00545795" w:rsidRDefault="0035144C" w:rsidP="00BF1266">
            <w:r>
              <w:t>42%</w:t>
            </w:r>
          </w:p>
        </w:tc>
        <w:tc>
          <w:tcPr>
            <w:tcW w:w="622" w:type="dxa"/>
          </w:tcPr>
          <w:p w14:paraId="4161A27B" w14:textId="77777777" w:rsidR="007E7F21" w:rsidRPr="00545795" w:rsidRDefault="007E7F21" w:rsidP="00BF1266">
            <w:r w:rsidRPr="00545795">
              <w:t>15</w:t>
            </w:r>
          </w:p>
        </w:tc>
        <w:tc>
          <w:tcPr>
            <w:tcW w:w="623" w:type="dxa"/>
          </w:tcPr>
          <w:p w14:paraId="3994C83C" w14:textId="18A77C64" w:rsidR="007E7F21" w:rsidRPr="00545795" w:rsidRDefault="00A90303" w:rsidP="00BF1266">
            <w:r>
              <w:t>37%</w:t>
            </w:r>
          </w:p>
        </w:tc>
        <w:tc>
          <w:tcPr>
            <w:tcW w:w="607" w:type="dxa"/>
          </w:tcPr>
          <w:p w14:paraId="3A8B57EC" w14:textId="77777777" w:rsidR="007E7F21" w:rsidRPr="00545795" w:rsidRDefault="007E7F21" w:rsidP="00BF1266">
            <w:r w:rsidRPr="00545795">
              <w:t>1</w:t>
            </w:r>
          </w:p>
        </w:tc>
        <w:tc>
          <w:tcPr>
            <w:tcW w:w="607" w:type="dxa"/>
          </w:tcPr>
          <w:p w14:paraId="1BD2694F" w14:textId="18AD8393" w:rsidR="007E7F21" w:rsidRPr="00545795" w:rsidRDefault="00A90303" w:rsidP="00BF1266">
            <w:r>
              <w:t>3%</w:t>
            </w:r>
          </w:p>
        </w:tc>
        <w:tc>
          <w:tcPr>
            <w:tcW w:w="612" w:type="dxa"/>
          </w:tcPr>
          <w:p w14:paraId="5F4D46A4" w14:textId="77777777" w:rsidR="007E7F21" w:rsidRPr="00545795" w:rsidRDefault="007E7F21" w:rsidP="00BF1266">
            <w:r w:rsidRPr="00545795">
              <w:t>0</w:t>
            </w:r>
          </w:p>
        </w:tc>
        <w:tc>
          <w:tcPr>
            <w:tcW w:w="612" w:type="dxa"/>
          </w:tcPr>
          <w:p w14:paraId="721EC86C" w14:textId="109F82CD" w:rsidR="007E7F21" w:rsidRPr="00545795" w:rsidRDefault="007E7F21" w:rsidP="00BF1266">
            <w:r>
              <w:t>0%</w:t>
            </w:r>
          </w:p>
        </w:tc>
        <w:tc>
          <w:tcPr>
            <w:tcW w:w="588" w:type="dxa"/>
          </w:tcPr>
          <w:p w14:paraId="10EB351D" w14:textId="77777777" w:rsidR="007E7F21" w:rsidRPr="00545795" w:rsidRDefault="007E7F21" w:rsidP="00BF1266">
            <w:r w:rsidRPr="00545795">
              <w:t>7</w:t>
            </w:r>
          </w:p>
        </w:tc>
        <w:tc>
          <w:tcPr>
            <w:tcW w:w="588" w:type="dxa"/>
          </w:tcPr>
          <w:p w14:paraId="21FBD770" w14:textId="6A298F76" w:rsidR="007E7F21" w:rsidRPr="00545795" w:rsidRDefault="00A90303" w:rsidP="00BF1266">
            <w:r>
              <w:t>18%</w:t>
            </w:r>
          </w:p>
        </w:tc>
      </w:tr>
    </w:tbl>
    <w:p w14:paraId="4ED5A4BF" w14:textId="77777777" w:rsidR="00285B12" w:rsidRDefault="00285B12" w:rsidP="00BF1266">
      <w:pPr>
        <w:rPr>
          <w:b/>
        </w:rPr>
      </w:pPr>
    </w:p>
    <w:p w14:paraId="1B4D2048" w14:textId="2F5AF0D3" w:rsidR="004763AA" w:rsidRPr="007147AF" w:rsidRDefault="007473FA" w:rsidP="00BF1266">
      <w:pPr>
        <w:rPr>
          <w:b/>
        </w:rPr>
      </w:pPr>
      <w:r w:rsidRPr="00545795">
        <w:rPr>
          <w:b/>
        </w:rPr>
        <w:t xml:space="preserve"> </w:t>
      </w:r>
      <w:r w:rsidR="004763AA" w:rsidRPr="00545795">
        <w:t>After removing the N/A responses;</w:t>
      </w:r>
    </w:p>
    <w:p w14:paraId="43CE782D" w14:textId="0768E43B" w:rsidR="004763AA" w:rsidRPr="00545795" w:rsidRDefault="00972E7A" w:rsidP="004763AA">
      <w:pPr>
        <w:pStyle w:val="ListParagraph"/>
        <w:numPr>
          <w:ilvl w:val="0"/>
          <w:numId w:val="2"/>
        </w:numPr>
      </w:pPr>
      <w:r w:rsidRPr="00545795">
        <w:t>87% of respondents felt that staff are always or mostly helpful</w:t>
      </w:r>
    </w:p>
    <w:p w14:paraId="5E0851F2" w14:textId="7CDADC78" w:rsidR="00972E7A" w:rsidRPr="00545795" w:rsidRDefault="00F871C3" w:rsidP="004763AA">
      <w:pPr>
        <w:pStyle w:val="ListParagraph"/>
        <w:numPr>
          <w:ilvl w:val="0"/>
          <w:numId w:val="2"/>
        </w:numPr>
      </w:pPr>
      <w:r w:rsidRPr="00545795">
        <w:t xml:space="preserve">61% of respondents felt that staff </w:t>
      </w:r>
      <w:r w:rsidR="001D41DC" w:rsidRPr="00545795">
        <w:t>are</w:t>
      </w:r>
      <w:r w:rsidRPr="00545795">
        <w:t xml:space="preserve"> always helpful, with a total of 97% </w:t>
      </w:r>
      <w:r w:rsidR="001D41DC" w:rsidRPr="00545795">
        <w:t>always or mostly</w:t>
      </w:r>
    </w:p>
    <w:p w14:paraId="2FE3B6B5" w14:textId="6FB62D35" w:rsidR="001D41DC" w:rsidRPr="00545795" w:rsidRDefault="001D41DC" w:rsidP="004763AA">
      <w:pPr>
        <w:pStyle w:val="ListParagraph"/>
        <w:numPr>
          <w:ilvl w:val="0"/>
          <w:numId w:val="2"/>
        </w:numPr>
      </w:pPr>
      <w:r w:rsidRPr="00545795">
        <w:t xml:space="preserve">89% of respondents felt that staff </w:t>
      </w:r>
      <w:r w:rsidR="00BA025D" w:rsidRPr="00545795">
        <w:t xml:space="preserve">are knowledgeable about the tests we </w:t>
      </w:r>
      <w:r w:rsidR="00C66D0C" w:rsidRPr="00545795">
        <w:t>offer,</w:t>
      </w:r>
      <w:r w:rsidR="00BA025D" w:rsidRPr="00545795">
        <w:t xml:space="preserve"> and results produced.</w:t>
      </w:r>
    </w:p>
    <w:p w14:paraId="10854196" w14:textId="3DD6D842" w:rsidR="00BA025D" w:rsidRPr="00545795" w:rsidRDefault="00642DFF" w:rsidP="004763AA">
      <w:pPr>
        <w:pStyle w:val="ListParagraph"/>
        <w:numPr>
          <w:ilvl w:val="0"/>
          <w:numId w:val="2"/>
        </w:numPr>
      </w:pPr>
      <w:r w:rsidRPr="00545795">
        <w:t>Over half (51%) of respondents felt that telephone enquiries are always answered pro</w:t>
      </w:r>
      <w:r w:rsidR="009C76D8" w:rsidRPr="00545795">
        <w:t>mptly.  However, 16% (almost</w:t>
      </w:r>
      <w:r w:rsidR="00BA6488" w:rsidRPr="00545795">
        <w:t xml:space="preserve"> one fifth) felt that we are only sometimes prompt with </w:t>
      </w:r>
      <w:r w:rsidR="006A1D9B" w:rsidRPr="00545795">
        <w:t>our</w:t>
      </w:r>
      <w:r w:rsidR="00BA6488" w:rsidRPr="00545795">
        <w:t xml:space="preserve"> </w:t>
      </w:r>
      <w:r w:rsidR="00C66D0C" w:rsidRPr="00545795">
        <w:t xml:space="preserve">response to telephone enquiries. </w:t>
      </w:r>
    </w:p>
    <w:p w14:paraId="51C994EE" w14:textId="5BFB6A2F" w:rsidR="00434D89" w:rsidRDefault="00C66D0C" w:rsidP="00434D89">
      <w:pPr>
        <w:pStyle w:val="ListParagraph"/>
        <w:numPr>
          <w:ilvl w:val="0"/>
          <w:numId w:val="2"/>
        </w:numPr>
      </w:pPr>
      <w:r w:rsidRPr="00545795">
        <w:t>97% of respondents fe</w:t>
      </w:r>
      <w:r w:rsidR="00087F9E" w:rsidRPr="00545795">
        <w:t>el that they can obtain clinical advice when they need it.</w:t>
      </w:r>
    </w:p>
    <w:p w14:paraId="678B4FE7" w14:textId="31D1F962" w:rsidR="006A5368" w:rsidRPr="00873BE5" w:rsidRDefault="004B530A" w:rsidP="006A5368">
      <w:pPr>
        <w:rPr>
          <w:b/>
        </w:rPr>
      </w:pPr>
      <w:r w:rsidRPr="00873BE5">
        <w:rPr>
          <w:b/>
        </w:rPr>
        <w:t xml:space="preserve">One respondent </w:t>
      </w:r>
      <w:r w:rsidR="00667FA5" w:rsidRPr="00873BE5">
        <w:rPr>
          <w:b/>
        </w:rPr>
        <w:t>who</w:t>
      </w:r>
      <w:r w:rsidR="00017B66" w:rsidRPr="00873BE5">
        <w:rPr>
          <w:b/>
        </w:rPr>
        <w:t xml:space="preserve"> answered ‘always’ for everything stated, </w:t>
      </w:r>
      <w:r w:rsidR="00017B66" w:rsidRPr="00873BE5">
        <w:rPr>
          <w:b/>
          <w:i/>
        </w:rPr>
        <w:t>‘One of the best Histopathology departments I have worked in the last 25 years!</w:t>
      </w:r>
      <w:r w:rsidR="00017B66" w:rsidRPr="00873BE5">
        <w:rPr>
          <w:b/>
        </w:rPr>
        <w:t>’</w:t>
      </w:r>
    </w:p>
    <w:p w14:paraId="1C9470D2" w14:textId="2AA1242F" w:rsidR="00BF1266" w:rsidRPr="00545795" w:rsidRDefault="00BF1266" w:rsidP="00BF1266">
      <w:r w:rsidRPr="00545795">
        <w:lastRenderedPageBreak/>
        <w:t>Further Comments received for this question</w:t>
      </w:r>
    </w:p>
    <w:tbl>
      <w:tblPr>
        <w:tblStyle w:val="TableGrid"/>
        <w:tblW w:w="0" w:type="auto"/>
        <w:jc w:val="center"/>
        <w:tblLook w:val="04A0" w:firstRow="1" w:lastRow="0" w:firstColumn="1" w:lastColumn="0" w:noHBand="0" w:noVBand="1"/>
      </w:tblPr>
      <w:tblGrid>
        <w:gridCol w:w="9016"/>
      </w:tblGrid>
      <w:tr w:rsidR="00BF1266" w:rsidRPr="00545795" w14:paraId="39BA524F" w14:textId="77777777" w:rsidTr="007A42F3">
        <w:trPr>
          <w:jc w:val="center"/>
        </w:trPr>
        <w:tc>
          <w:tcPr>
            <w:tcW w:w="9016" w:type="dxa"/>
          </w:tcPr>
          <w:p w14:paraId="4904017F" w14:textId="709953D5" w:rsidR="00BF1266" w:rsidRPr="00545795" w:rsidRDefault="00BF1266" w:rsidP="007A42F3">
            <w:pPr>
              <w:spacing w:after="160" w:line="259" w:lineRule="auto"/>
            </w:pPr>
            <w:r w:rsidRPr="00545795">
              <w:t>On occasion getting in touch with microbiology on call consultant is hard.</w:t>
            </w:r>
          </w:p>
        </w:tc>
      </w:tr>
      <w:tr w:rsidR="00BF1266" w:rsidRPr="00545795" w14:paraId="2B115C00" w14:textId="77777777" w:rsidTr="007A42F3">
        <w:trPr>
          <w:jc w:val="center"/>
        </w:trPr>
        <w:tc>
          <w:tcPr>
            <w:tcW w:w="9016" w:type="dxa"/>
          </w:tcPr>
          <w:p w14:paraId="6AFA9ACB" w14:textId="301D8529" w:rsidR="00BF1266" w:rsidRPr="00545795" w:rsidRDefault="00BF1266" w:rsidP="007A42F3">
            <w:pPr>
              <w:spacing w:after="160" w:line="259" w:lineRule="auto"/>
            </w:pPr>
            <w:r w:rsidRPr="00545795">
              <w:t xml:space="preserve">Sometimes it can be difficult to find the person you need to speak </w:t>
            </w:r>
            <w:r w:rsidR="00B058B6" w:rsidRPr="00545795">
              <w:t>to,</w:t>
            </w:r>
            <w:r w:rsidRPr="00545795">
              <w:t xml:space="preserve"> and you are passed around a few numbers particularly for microbiology as people in the lab are unclear who is on call</w:t>
            </w:r>
          </w:p>
        </w:tc>
      </w:tr>
      <w:tr w:rsidR="00BF1266" w:rsidRPr="00545795" w14:paraId="1CFCD662" w14:textId="77777777" w:rsidTr="007A42F3">
        <w:trPr>
          <w:jc w:val="center"/>
        </w:trPr>
        <w:tc>
          <w:tcPr>
            <w:tcW w:w="9016" w:type="dxa"/>
          </w:tcPr>
          <w:p w14:paraId="54034863" w14:textId="3172F67D" w:rsidR="00BF1266" w:rsidRPr="00545795" w:rsidRDefault="00BF1266" w:rsidP="007A42F3">
            <w:pPr>
              <w:spacing w:after="160" w:line="259" w:lineRule="auto"/>
            </w:pPr>
            <w:r w:rsidRPr="00545795">
              <w:t>Generally</w:t>
            </w:r>
            <w:r w:rsidR="00CC1D17">
              <w:t>,</w:t>
            </w:r>
            <w:r w:rsidRPr="00545795">
              <w:t xml:space="preserve"> advice is forthcoming. It can occasionally be difficult to get microbiology advice, but this is understandable give the </w:t>
            </w:r>
            <w:r w:rsidR="00CC1D17" w:rsidRPr="00545795">
              <w:t>on-call</w:t>
            </w:r>
            <w:r w:rsidRPr="00545795">
              <w:t xml:space="preserve"> nature of the service. </w:t>
            </w:r>
          </w:p>
        </w:tc>
      </w:tr>
      <w:tr w:rsidR="00BF1266" w:rsidRPr="00545795" w14:paraId="1D2537B2" w14:textId="77777777" w:rsidTr="007A42F3">
        <w:trPr>
          <w:jc w:val="center"/>
        </w:trPr>
        <w:tc>
          <w:tcPr>
            <w:tcW w:w="9016" w:type="dxa"/>
          </w:tcPr>
          <w:p w14:paraId="2AB92DF7" w14:textId="717D5694" w:rsidR="00BF1266" w:rsidRPr="00545795" w:rsidRDefault="00BF1266" w:rsidP="007A42F3">
            <w:pPr>
              <w:spacing w:after="160" w:line="259" w:lineRule="auto"/>
            </w:pPr>
            <w:r w:rsidRPr="00545795">
              <w:t xml:space="preserve">I rarely phone but whenever </w:t>
            </w:r>
            <w:r w:rsidR="003068F8">
              <w:t>I</w:t>
            </w:r>
            <w:r w:rsidRPr="00545795">
              <w:t xml:space="preserve"> have the person has been very helpful and if they don't know the answer</w:t>
            </w:r>
            <w:r w:rsidR="00CC1D17">
              <w:t>,</w:t>
            </w:r>
            <w:r w:rsidRPr="00545795">
              <w:t xml:space="preserve"> they find someone who does.</w:t>
            </w:r>
          </w:p>
        </w:tc>
      </w:tr>
      <w:tr w:rsidR="00BF1266" w:rsidRPr="00545795" w14:paraId="386463DE" w14:textId="77777777" w:rsidTr="007A42F3">
        <w:trPr>
          <w:jc w:val="center"/>
        </w:trPr>
        <w:tc>
          <w:tcPr>
            <w:tcW w:w="9016" w:type="dxa"/>
          </w:tcPr>
          <w:p w14:paraId="37D66EC6" w14:textId="05309CF8" w:rsidR="00BF1266" w:rsidRPr="00545795" w:rsidRDefault="00302C0D" w:rsidP="007A42F3">
            <w:pPr>
              <w:spacing w:after="160" w:line="259" w:lineRule="auto"/>
            </w:pPr>
            <w:r w:rsidRPr="00545795">
              <w:t>Redirection to appropriate people to answer the query is sometimes not dealt properly.</w:t>
            </w:r>
          </w:p>
        </w:tc>
      </w:tr>
    </w:tbl>
    <w:p w14:paraId="5D1CE5DF" w14:textId="77777777" w:rsidR="006A1D9B" w:rsidRPr="00545795" w:rsidRDefault="006A1D9B" w:rsidP="00BF1266"/>
    <w:p w14:paraId="231BE3D1" w14:textId="38AB8BE1" w:rsidR="00BF1266" w:rsidRPr="00CE4BDA" w:rsidRDefault="00F62970" w:rsidP="00CE4BDA">
      <w:pPr>
        <w:ind w:left="720"/>
        <w:rPr>
          <w:b/>
          <w:sz w:val="24"/>
        </w:rPr>
      </w:pPr>
      <w:r w:rsidRPr="00CE4BDA">
        <w:rPr>
          <w:b/>
          <w:sz w:val="24"/>
        </w:rPr>
        <w:t xml:space="preserve">Question 4 – Please tell us how you rate the </w:t>
      </w:r>
      <w:r w:rsidR="008A1781" w:rsidRPr="00CE4BDA">
        <w:rPr>
          <w:b/>
          <w:sz w:val="24"/>
        </w:rPr>
        <w:t xml:space="preserve">accessibility of results </w:t>
      </w:r>
    </w:p>
    <w:p w14:paraId="282217D9" w14:textId="44B5529F" w:rsidR="006A1D9B" w:rsidRPr="00545795" w:rsidRDefault="00F657D3" w:rsidP="007A42F3">
      <w:pPr>
        <w:jc w:val="center"/>
        <w:rPr>
          <w:b/>
        </w:rPr>
      </w:pPr>
      <w:r w:rsidRPr="00545795">
        <w:rPr>
          <w:noProof/>
        </w:rPr>
        <w:drawing>
          <wp:inline distT="0" distB="0" distL="0" distR="0" wp14:anchorId="7B2F7DAB" wp14:editId="5BF377EE">
            <wp:extent cx="4743450" cy="2533650"/>
            <wp:effectExtent l="0" t="0" r="0" b="0"/>
            <wp:docPr id="9" name="Chart 9">
              <a:extLst xmlns:a="http://schemas.openxmlformats.org/drawingml/2006/main">
                <a:ext uri="{FF2B5EF4-FFF2-40B4-BE49-F238E27FC236}">
                  <a16:creationId xmlns:a16="http://schemas.microsoft.com/office/drawing/2014/main" id="{D66A3896-30F9-4BB3-858A-E43A1B7D0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0" w:type="auto"/>
        <w:jc w:val="center"/>
        <w:tblLook w:val="04A0" w:firstRow="1" w:lastRow="0" w:firstColumn="1" w:lastColumn="0" w:noHBand="0" w:noVBand="1"/>
      </w:tblPr>
      <w:tblGrid>
        <w:gridCol w:w="1696"/>
        <w:gridCol w:w="521"/>
        <w:gridCol w:w="597"/>
        <w:gridCol w:w="542"/>
        <w:gridCol w:w="597"/>
        <w:gridCol w:w="496"/>
        <w:gridCol w:w="597"/>
        <w:gridCol w:w="567"/>
        <w:gridCol w:w="597"/>
        <w:gridCol w:w="638"/>
        <w:gridCol w:w="638"/>
        <w:gridCol w:w="567"/>
        <w:gridCol w:w="597"/>
      </w:tblGrid>
      <w:tr w:rsidR="00C93C68" w:rsidRPr="00545795" w14:paraId="6A465C18" w14:textId="77777777" w:rsidTr="007A42F3">
        <w:trPr>
          <w:jc w:val="center"/>
        </w:trPr>
        <w:tc>
          <w:tcPr>
            <w:tcW w:w="1696" w:type="dxa"/>
          </w:tcPr>
          <w:p w14:paraId="236448BF" w14:textId="77777777" w:rsidR="00C93C68" w:rsidRPr="00545795" w:rsidRDefault="00C93C68"/>
        </w:tc>
        <w:tc>
          <w:tcPr>
            <w:tcW w:w="1042" w:type="dxa"/>
            <w:gridSpan w:val="2"/>
          </w:tcPr>
          <w:p w14:paraId="59479BFB" w14:textId="4958A06B" w:rsidR="00C93C68" w:rsidRPr="00545795" w:rsidRDefault="00C93C68">
            <w:r w:rsidRPr="00545795">
              <w:t>Excellent</w:t>
            </w:r>
          </w:p>
        </w:tc>
        <w:tc>
          <w:tcPr>
            <w:tcW w:w="1085" w:type="dxa"/>
            <w:gridSpan w:val="2"/>
          </w:tcPr>
          <w:p w14:paraId="2B37C8CC" w14:textId="3370FE0A" w:rsidR="00C93C68" w:rsidRPr="00545795" w:rsidRDefault="00C93C68">
            <w:r w:rsidRPr="00545795">
              <w:t>Very Good</w:t>
            </w:r>
          </w:p>
        </w:tc>
        <w:tc>
          <w:tcPr>
            <w:tcW w:w="992" w:type="dxa"/>
            <w:gridSpan w:val="2"/>
          </w:tcPr>
          <w:p w14:paraId="161F0112" w14:textId="35742306" w:rsidR="00C93C68" w:rsidRPr="00545795" w:rsidRDefault="00C93C68">
            <w:r w:rsidRPr="00545795">
              <w:t xml:space="preserve">Good </w:t>
            </w:r>
          </w:p>
        </w:tc>
        <w:tc>
          <w:tcPr>
            <w:tcW w:w="1134" w:type="dxa"/>
            <w:gridSpan w:val="2"/>
          </w:tcPr>
          <w:p w14:paraId="3E78C38A" w14:textId="5D923778" w:rsidR="00C93C68" w:rsidRPr="00545795" w:rsidRDefault="00C93C68">
            <w:r w:rsidRPr="00545795">
              <w:t>Poor</w:t>
            </w:r>
          </w:p>
        </w:tc>
        <w:tc>
          <w:tcPr>
            <w:tcW w:w="1276" w:type="dxa"/>
            <w:gridSpan w:val="2"/>
          </w:tcPr>
          <w:p w14:paraId="39F26138" w14:textId="3842E609" w:rsidR="00C93C68" w:rsidRPr="00545795" w:rsidRDefault="00C93C68">
            <w:r w:rsidRPr="00545795">
              <w:t>Very Poor</w:t>
            </w:r>
          </w:p>
        </w:tc>
        <w:tc>
          <w:tcPr>
            <w:tcW w:w="1134" w:type="dxa"/>
            <w:gridSpan w:val="2"/>
          </w:tcPr>
          <w:p w14:paraId="22888440" w14:textId="30E31491" w:rsidR="00C93C68" w:rsidRPr="00545795" w:rsidRDefault="00C93C68">
            <w:r w:rsidRPr="00545795">
              <w:t>N/A</w:t>
            </w:r>
          </w:p>
        </w:tc>
      </w:tr>
      <w:tr w:rsidR="00FB0F1E" w:rsidRPr="00545795" w14:paraId="089BDBEF" w14:textId="77777777" w:rsidTr="00873BE5">
        <w:trPr>
          <w:jc w:val="center"/>
        </w:trPr>
        <w:tc>
          <w:tcPr>
            <w:tcW w:w="1696" w:type="dxa"/>
          </w:tcPr>
          <w:p w14:paraId="2848048C" w14:textId="468424C4" w:rsidR="00FB0F1E" w:rsidRPr="00545795" w:rsidRDefault="00FB0F1E">
            <w:r w:rsidRPr="00545795">
              <w:t>Paper Reports</w:t>
            </w:r>
          </w:p>
        </w:tc>
        <w:tc>
          <w:tcPr>
            <w:tcW w:w="521" w:type="dxa"/>
          </w:tcPr>
          <w:p w14:paraId="010FB584" w14:textId="77777777" w:rsidR="00FB0F1E" w:rsidRPr="00545795" w:rsidRDefault="00FB0F1E">
            <w:r w:rsidRPr="00545795">
              <w:t>6</w:t>
            </w:r>
          </w:p>
        </w:tc>
        <w:tc>
          <w:tcPr>
            <w:tcW w:w="521" w:type="dxa"/>
          </w:tcPr>
          <w:p w14:paraId="6DE3440D" w14:textId="1EA6D3ED" w:rsidR="00FB0F1E" w:rsidRPr="00545795" w:rsidRDefault="00FB0F1E">
            <w:r>
              <w:t>15%</w:t>
            </w:r>
          </w:p>
        </w:tc>
        <w:tc>
          <w:tcPr>
            <w:tcW w:w="542" w:type="dxa"/>
          </w:tcPr>
          <w:p w14:paraId="72E2CDD7" w14:textId="77777777" w:rsidR="00FB0F1E" w:rsidRPr="00545795" w:rsidRDefault="00FB0F1E">
            <w:r w:rsidRPr="00545795">
              <w:t>4</w:t>
            </w:r>
          </w:p>
        </w:tc>
        <w:tc>
          <w:tcPr>
            <w:tcW w:w="543" w:type="dxa"/>
          </w:tcPr>
          <w:p w14:paraId="42B694B8" w14:textId="470CC054" w:rsidR="00FB0F1E" w:rsidRPr="00545795" w:rsidRDefault="00FB0F1E">
            <w:r>
              <w:t>10%</w:t>
            </w:r>
          </w:p>
        </w:tc>
        <w:tc>
          <w:tcPr>
            <w:tcW w:w="496" w:type="dxa"/>
          </w:tcPr>
          <w:p w14:paraId="0E7A22EC" w14:textId="77777777" w:rsidR="00FB0F1E" w:rsidRPr="00545795" w:rsidRDefault="00FB0F1E">
            <w:r w:rsidRPr="00545795">
              <w:t>5</w:t>
            </w:r>
          </w:p>
        </w:tc>
        <w:tc>
          <w:tcPr>
            <w:tcW w:w="496" w:type="dxa"/>
          </w:tcPr>
          <w:p w14:paraId="71742331" w14:textId="69BCE136" w:rsidR="00FB0F1E" w:rsidRPr="00545795" w:rsidRDefault="00413875" w:rsidP="00413875">
            <w:pPr>
              <w:spacing w:line="360" w:lineRule="auto"/>
            </w:pPr>
            <w:r>
              <w:t>13%</w:t>
            </w:r>
          </w:p>
        </w:tc>
        <w:tc>
          <w:tcPr>
            <w:tcW w:w="567" w:type="dxa"/>
          </w:tcPr>
          <w:p w14:paraId="2E6FD825" w14:textId="77777777" w:rsidR="00FB0F1E" w:rsidRPr="00545795" w:rsidRDefault="00FB0F1E">
            <w:r w:rsidRPr="00545795">
              <w:t>1</w:t>
            </w:r>
          </w:p>
        </w:tc>
        <w:tc>
          <w:tcPr>
            <w:tcW w:w="567" w:type="dxa"/>
          </w:tcPr>
          <w:p w14:paraId="0F771287" w14:textId="67FA215C" w:rsidR="00FB0F1E" w:rsidRPr="00545795" w:rsidRDefault="00413875">
            <w:r>
              <w:t>3%</w:t>
            </w:r>
          </w:p>
        </w:tc>
        <w:tc>
          <w:tcPr>
            <w:tcW w:w="638" w:type="dxa"/>
          </w:tcPr>
          <w:p w14:paraId="4915FFBC" w14:textId="77777777" w:rsidR="00FB0F1E" w:rsidRPr="00545795" w:rsidRDefault="00FB0F1E">
            <w:r w:rsidRPr="00545795">
              <w:t>0</w:t>
            </w:r>
          </w:p>
        </w:tc>
        <w:tc>
          <w:tcPr>
            <w:tcW w:w="638" w:type="dxa"/>
          </w:tcPr>
          <w:p w14:paraId="660E851B" w14:textId="45A344EE" w:rsidR="00FB0F1E" w:rsidRPr="00545795" w:rsidRDefault="00FB0F1E">
            <w:r>
              <w:t>0%</w:t>
            </w:r>
          </w:p>
        </w:tc>
        <w:tc>
          <w:tcPr>
            <w:tcW w:w="567" w:type="dxa"/>
          </w:tcPr>
          <w:p w14:paraId="0628BCD9" w14:textId="77777777" w:rsidR="00FB0F1E" w:rsidRPr="00545795" w:rsidRDefault="00FB0F1E">
            <w:r w:rsidRPr="00545795">
              <w:t>23</w:t>
            </w:r>
          </w:p>
        </w:tc>
        <w:tc>
          <w:tcPr>
            <w:tcW w:w="567" w:type="dxa"/>
          </w:tcPr>
          <w:p w14:paraId="56154243" w14:textId="713C5ACB" w:rsidR="00FB0F1E" w:rsidRPr="00545795" w:rsidRDefault="00413875">
            <w:r>
              <w:t>59%</w:t>
            </w:r>
          </w:p>
        </w:tc>
      </w:tr>
      <w:tr w:rsidR="00FB0F1E" w:rsidRPr="00545795" w14:paraId="50A3786C" w14:textId="77777777" w:rsidTr="00873BE5">
        <w:trPr>
          <w:jc w:val="center"/>
        </w:trPr>
        <w:tc>
          <w:tcPr>
            <w:tcW w:w="1696" w:type="dxa"/>
          </w:tcPr>
          <w:p w14:paraId="5E512043" w14:textId="0824CC6A" w:rsidR="00FB0F1E" w:rsidRPr="00545795" w:rsidRDefault="00FB0F1E">
            <w:r w:rsidRPr="00545795">
              <w:t>ICE Desktop</w:t>
            </w:r>
          </w:p>
        </w:tc>
        <w:tc>
          <w:tcPr>
            <w:tcW w:w="521" w:type="dxa"/>
          </w:tcPr>
          <w:p w14:paraId="47A1ACCF" w14:textId="77777777" w:rsidR="00FB0F1E" w:rsidRPr="00545795" w:rsidRDefault="00FB0F1E">
            <w:r w:rsidRPr="00545795">
              <w:t>13</w:t>
            </w:r>
          </w:p>
        </w:tc>
        <w:tc>
          <w:tcPr>
            <w:tcW w:w="521" w:type="dxa"/>
          </w:tcPr>
          <w:p w14:paraId="694F8C45" w14:textId="3849DB15" w:rsidR="00FB0F1E" w:rsidRPr="00545795" w:rsidRDefault="00447357">
            <w:r>
              <w:t>33%</w:t>
            </w:r>
          </w:p>
        </w:tc>
        <w:tc>
          <w:tcPr>
            <w:tcW w:w="542" w:type="dxa"/>
          </w:tcPr>
          <w:p w14:paraId="397B5F18" w14:textId="77777777" w:rsidR="00FB0F1E" w:rsidRPr="00545795" w:rsidRDefault="00FB0F1E">
            <w:r w:rsidRPr="00545795">
              <w:t>8</w:t>
            </w:r>
          </w:p>
        </w:tc>
        <w:tc>
          <w:tcPr>
            <w:tcW w:w="543" w:type="dxa"/>
          </w:tcPr>
          <w:p w14:paraId="2BC51C6B" w14:textId="13B4C24F" w:rsidR="00FB0F1E" w:rsidRPr="00545795" w:rsidRDefault="00447357">
            <w:r>
              <w:t>20%</w:t>
            </w:r>
          </w:p>
        </w:tc>
        <w:tc>
          <w:tcPr>
            <w:tcW w:w="496" w:type="dxa"/>
          </w:tcPr>
          <w:p w14:paraId="7A0803D1" w14:textId="77777777" w:rsidR="00FB0F1E" w:rsidRPr="00545795" w:rsidRDefault="00FB0F1E">
            <w:r w:rsidRPr="00545795">
              <w:t>7</w:t>
            </w:r>
          </w:p>
        </w:tc>
        <w:tc>
          <w:tcPr>
            <w:tcW w:w="496" w:type="dxa"/>
          </w:tcPr>
          <w:p w14:paraId="43DFF72F" w14:textId="1F45B024" w:rsidR="00FB0F1E" w:rsidRPr="00545795" w:rsidRDefault="00447357">
            <w:r>
              <w:t>18%</w:t>
            </w:r>
          </w:p>
        </w:tc>
        <w:tc>
          <w:tcPr>
            <w:tcW w:w="567" w:type="dxa"/>
          </w:tcPr>
          <w:p w14:paraId="3BCEB8EC" w14:textId="77777777" w:rsidR="00FB0F1E" w:rsidRPr="00545795" w:rsidRDefault="00FB0F1E">
            <w:r w:rsidRPr="00545795">
              <w:t>1</w:t>
            </w:r>
          </w:p>
        </w:tc>
        <w:tc>
          <w:tcPr>
            <w:tcW w:w="567" w:type="dxa"/>
          </w:tcPr>
          <w:p w14:paraId="021A9667" w14:textId="7510B189" w:rsidR="00FB0F1E" w:rsidRPr="00545795" w:rsidRDefault="00447357">
            <w:r>
              <w:t>3%</w:t>
            </w:r>
          </w:p>
        </w:tc>
        <w:tc>
          <w:tcPr>
            <w:tcW w:w="638" w:type="dxa"/>
          </w:tcPr>
          <w:p w14:paraId="72087289" w14:textId="77777777" w:rsidR="00FB0F1E" w:rsidRPr="00545795" w:rsidRDefault="00FB0F1E">
            <w:r w:rsidRPr="00545795">
              <w:t>0</w:t>
            </w:r>
          </w:p>
        </w:tc>
        <w:tc>
          <w:tcPr>
            <w:tcW w:w="638" w:type="dxa"/>
          </w:tcPr>
          <w:p w14:paraId="5108961A" w14:textId="2441364A" w:rsidR="00FB0F1E" w:rsidRPr="00545795" w:rsidRDefault="00FB0F1E">
            <w:r>
              <w:t>0%</w:t>
            </w:r>
          </w:p>
        </w:tc>
        <w:tc>
          <w:tcPr>
            <w:tcW w:w="567" w:type="dxa"/>
          </w:tcPr>
          <w:p w14:paraId="19F905D1" w14:textId="77777777" w:rsidR="00FB0F1E" w:rsidRPr="00545795" w:rsidRDefault="00FB0F1E">
            <w:r w:rsidRPr="00545795">
              <w:t>10</w:t>
            </w:r>
          </w:p>
        </w:tc>
        <w:tc>
          <w:tcPr>
            <w:tcW w:w="567" w:type="dxa"/>
          </w:tcPr>
          <w:p w14:paraId="5173557D" w14:textId="795B9B86" w:rsidR="00FB0F1E" w:rsidRPr="00545795" w:rsidRDefault="00447357">
            <w:r>
              <w:t>26%</w:t>
            </w:r>
          </w:p>
        </w:tc>
      </w:tr>
      <w:tr w:rsidR="00FB0F1E" w:rsidRPr="00545795" w14:paraId="2F642AD0" w14:textId="77777777" w:rsidTr="00873BE5">
        <w:trPr>
          <w:jc w:val="center"/>
        </w:trPr>
        <w:tc>
          <w:tcPr>
            <w:tcW w:w="1696" w:type="dxa"/>
          </w:tcPr>
          <w:p w14:paraId="2A4FA32C" w14:textId="73CBD594" w:rsidR="00FB0F1E" w:rsidRPr="00545795" w:rsidRDefault="00FB0F1E">
            <w:r w:rsidRPr="00545795">
              <w:t>eCARE</w:t>
            </w:r>
          </w:p>
        </w:tc>
        <w:tc>
          <w:tcPr>
            <w:tcW w:w="521" w:type="dxa"/>
          </w:tcPr>
          <w:p w14:paraId="51A1D64A" w14:textId="77777777" w:rsidR="00FB0F1E" w:rsidRPr="00545795" w:rsidRDefault="00FB0F1E">
            <w:r w:rsidRPr="00545795">
              <w:t>8</w:t>
            </w:r>
          </w:p>
        </w:tc>
        <w:tc>
          <w:tcPr>
            <w:tcW w:w="521" w:type="dxa"/>
          </w:tcPr>
          <w:p w14:paraId="4C33A3F4" w14:textId="547ACF32" w:rsidR="00FB0F1E" w:rsidRPr="00545795" w:rsidRDefault="000D6560">
            <w:r>
              <w:t>20%</w:t>
            </w:r>
          </w:p>
        </w:tc>
        <w:tc>
          <w:tcPr>
            <w:tcW w:w="542" w:type="dxa"/>
          </w:tcPr>
          <w:p w14:paraId="3AFB53FD" w14:textId="77777777" w:rsidR="00FB0F1E" w:rsidRPr="00545795" w:rsidRDefault="00FB0F1E">
            <w:r w:rsidRPr="00545795">
              <w:t>7</w:t>
            </w:r>
          </w:p>
        </w:tc>
        <w:tc>
          <w:tcPr>
            <w:tcW w:w="543" w:type="dxa"/>
          </w:tcPr>
          <w:p w14:paraId="7425A0BA" w14:textId="571E3DED" w:rsidR="00FB0F1E" w:rsidRPr="00545795" w:rsidRDefault="000D6560">
            <w:r>
              <w:t>17%</w:t>
            </w:r>
          </w:p>
        </w:tc>
        <w:tc>
          <w:tcPr>
            <w:tcW w:w="496" w:type="dxa"/>
          </w:tcPr>
          <w:p w14:paraId="4C3614E1" w14:textId="77777777" w:rsidR="00FB0F1E" w:rsidRPr="00545795" w:rsidRDefault="00FB0F1E">
            <w:r w:rsidRPr="00545795">
              <w:t>17</w:t>
            </w:r>
          </w:p>
        </w:tc>
        <w:tc>
          <w:tcPr>
            <w:tcW w:w="496" w:type="dxa"/>
          </w:tcPr>
          <w:p w14:paraId="6293FEA6" w14:textId="2FC8EC3A" w:rsidR="00FB0F1E" w:rsidRPr="00545795" w:rsidRDefault="00AD6318">
            <w:r>
              <w:t>43%</w:t>
            </w:r>
          </w:p>
        </w:tc>
        <w:tc>
          <w:tcPr>
            <w:tcW w:w="567" w:type="dxa"/>
          </w:tcPr>
          <w:p w14:paraId="6A3DFF2A" w14:textId="77777777" w:rsidR="00FB0F1E" w:rsidRPr="00545795" w:rsidRDefault="00FB0F1E">
            <w:r w:rsidRPr="00545795">
              <w:t>4</w:t>
            </w:r>
          </w:p>
        </w:tc>
        <w:tc>
          <w:tcPr>
            <w:tcW w:w="567" w:type="dxa"/>
          </w:tcPr>
          <w:p w14:paraId="629D028A" w14:textId="1547866F" w:rsidR="00FB0F1E" w:rsidRPr="00545795" w:rsidRDefault="00AD6318">
            <w:r>
              <w:t>10%</w:t>
            </w:r>
          </w:p>
        </w:tc>
        <w:tc>
          <w:tcPr>
            <w:tcW w:w="638" w:type="dxa"/>
          </w:tcPr>
          <w:p w14:paraId="1985C9D4" w14:textId="77777777" w:rsidR="00FB0F1E" w:rsidRPr="00545795" w:rsidRDefault="00FB0F1E">
            <w:r w:rsidRPr="00545795">
              <w:t>0</w:t>
            </w:r>
          </w:p>
        </w:tc>
        <w:tc>
          <w:tcPr>
            <w:tcW w:w="638" w:type="dxa"/>
          </w:tcPr>
          <w:p w14:paraId="3C7758FA" w14:textId="74CC7F82" w:rsidR="00FB0F1E" w:rsidRPr="00545795" w:rsidRDefault="00FB0F1E">
            <w:r>
              <w:t>0%</w:t>
            </w:r>
          </w:p>
        </w:tc>
        <w:tc>
          <w:tcPr>
            <w:tcW w:w="567" w:type="dxa"/>
          </w:tcPr>
          <w:p w14:paraId="5C8777A0" w14:textId="77777777" w:rsidR="00FB0F1E" w:rsidRPr="00545795" w:rsidRDefault="00FB0F1E">
            <w:r w:rsidRPr="00545795">
              <w:t>4</w:t>
            </w:r>
          </w:p>
        </w:tc>
        <w:tc>
          <w:tcPr>
            <w:tcW w:w="567" w:type="dxa"/>
          </w:tcPr>
          <w:p w14:paraId="499D376D" w14:textId="75FB9EF7" w:rsidR="00FB0F1E" w:rsidRPr="00545795" w:rsidRDefault="00AD6318">
            <w:r>
              <w:t>10%</w:t>
            </w:r>
          </w:p>
        </w:tc>
      </w:tr>
    </w:tbl>
    <w:p w14:paraId="752C305F" w14:textId="3B77839D" w:rsidR="00434D89" w:rsidRPr="00BD33E0" w:rsidRDefault="00576EED" w:rsidP="00BD33E0">
      <w:pPr>
        <w:jc w:val="center"/>
        <w:rPr>
          <w:sz w:val="20"/>
          <w:szCs w:val="20"/>
        </w:rPr>
      </w:pPr>
      <w:r w:rsidRPr="00BD33E0">
        <w:rPr>
          <w:sz w:val="20"/>
          <w:szCs w:val="20"/>
        </w:rPr>
        <w:t xml:space="preserve">For this question, there were only 39 responses for </w:t>
      </w:r>
      <w:r w:rsidR="00AA010D" w:rsidRPr="00BD33E0">
        <w:rPr>
          <w:sz w:val="20"/>
          <w:szCs w:val="20"/>
        </w:rPr>
        <w:t>paper reports and ICE Desktop, and 40 for eCARE.</w:t>
      </w:r>
    </w:p>
    <w:p w14:paraId="641B28A9" w14:textId="3615F0D2" w:rsidR="007B5456" w:rsidRPr="00545795" w:rsidRDefault="003F52E3">
      <w:r w:rsidRPr="00545795">
        <w:t xml:space="preserve"> After removing the N/A responses</w:t>
      </w:r>
      <w:r w:rsidR="005558DC" w:rsidRPr="00545795">
        <w:t>;</w:t>
      </w:r>
    </w:p>
    <w:p w14:paraId="27FB3FE5" w14:textId="07202D2E" w:rsidR="005558DC" w:rsidRPr="00545795" w:rsidRDefault="005558DC" w:rsidP="005558DC">
      <w:pPr>
        <w:pStyle w:val="ListParagraph"/>
        <w:numPr>
          <w:ilvl w:val="0"/>
          <w:numId w:val="3"/>
        </w:numPr>
      </w:pPr>
      <w:r w:rsidRPr="00545795">
        <w:t>Less than half (42%) of respondents felt</w:t>
      </w:r>
      <w:r w:rsidR="004B18C5" w:rsidRPr="00545795">
        <w:t xml:space="preserve"> that accessibility of results on eCARE was either </w:t>
      </w:r>
      <w:r w:rsidR="00C92D59" w:rsidRPr="00545795">
        <w:t>very good or excellent with 11% calling it poor.</w:t>
      </w:r>
      <w:r w:rsidR="00317D24" w:rsidRPr="00545795">
        <w:t xml:space="preserve"> </w:t>
      </w:r>
      <w:r w:rsidR="007D02B2">
        <w:t>One</w:t>
      </w:r>
      <w:r w:rsidR="00442CE8">
        <w:t xml:space="preserve"> comment </w:t>
      </w:r>
      <w:r w:rsidR="007D02B2">
        <w:t xml:space="preserve">regarding eCARE was related to speed, </w:t>
      </w:r>
      <w:r w:rsidR="00166C04">
        <w:t xml:space="preserve">where </w:t>
      </w:r>
      <w:r w:rsidR="007D02B2">
        <w:t>the respondent stated</w:t>
      </w:r>
      <w:r w:rsidR="00A14467">
        <w:t xml:space="preserve"> ‘</w:t>
      </w:r>
      <w:r w:rsidR="00A14467" w:rsidRPr="00A14467">
        <w:rPr>
          <w:i/>
        </w:rPr>
        <w:t>Updating of eCARE with urgent results slow. Have to access ice or phone if extremely urgent’</w:t>
      </w:r>
      <w:r w:rsidR="00781CE5">
        <w:t>.</w:t>
      </w:r>
    </w:p>
    <w:p w14:paraId="4850CFB6" w14:textId="74CD30FE" w:rsidR="00C92D59" w:rsidRPr="00545795" w:rsidRDefault="008003D0" w:rsidP="005558DC">
      <w:pPr>
        <w:pStyle w:val="ListParagraph"/>
        <w:numPr>
          <w:ilvl w:val="0"/>
          <w:numId w:val="3"/>
        </w:numPr>
      </w:pPr>
      <w:r w:rsidRPr="00545795">
        <w:t xml:space="preserve">59% of </w:t>
      </w:r>
      <w:r w:rsidR="00925EA7" w:rsidRPr="00545795">
        <w:t xml:space="preserve">respondents selected N/A for paper reports.  This is expected as we gradually </w:t>
      </w:r>
      <w:r w:rsidR="0079183A" w:rsidRPr="00545795">
        <w:t>move away from bulk printing reports</w:t>
      </w:r>
      <w:r w:rsidR="00317D24" w:rsidRPr="00545795">
        <w:t xml:space="preserve"> for acute locations</w:t>
      </w:r>
      <w:r w:rsidR="0079183A" w:rsidRPr="00545795">
        <w:t xml:space="preserve">. </w:t>
      </w:r>
      <w:r w:rsidR="0068203B" w:rsidRPr="00545795">
        <w:t xml:space="preserve">After </w:t>
      </w:r>
      <w:r w:rsidR="00BC5855" w:rsidRPr="00545795">
        <w:t>removing the N/A responses, 63</w:t>
      </w:r>
      <w:r w:rsidR="00317D24" w:rsidRPr="00545795">
        <w:t>%</w:t>
      </w:r>
      <w:r w:rsidR="00BC5855" w:rsidRPr="00545795">
        <w:t xml:space="preserve"> of those still receiving paper reports felt they were either excellent or very good.</w:t>
      </w:r>
    </w:p>
    <w:p w14:paraId="24DD9E09" w14:textId="28CECFC5" w:rsidR="007B5456" w:rsidRPr="00545795" w:rsidRDefault="00D907E3" w:rsidP="00E8006E">
      <w:pPr>
        <w:pStyle w:val="ListParagraph"/>
        <w:numPr>
          <w:ilvl w:val="0"/>
          <w:numId w:val="3"/>
        </w:numPr>
      </w:pPr>
      <w:r w:rsidRPr="00545795">
        <w:t xml:space="preserve">73% or respondents felt that the accessibly or results on the ICE desktop was </w:t>
      </w:r>
      <w:r w:rsidR="00317D24" w:rsidRPr="00545795">
        <w:t xml:space="preserve">either excellent or very good. </w:t>
      </w:r>
    </w:p>
    <w:p w14:paraId="77E994B2" w14:textId="77777777" w:rsidR="00A15631" w:rsidRDefault="00A15631"/>
    <w:p w14:paraId="3E6F03FB" w14:textId="65894256" w:rsidR="008A1781" w:rsidRPr="00545795" w:rsidRDefault="008A1781">
      <w:r w:rsidRPr="00545795">
        <w:t xml:space="preserve">Further </w:t>
      </w:r>
      <w:r w:rsidR="00920F47" w:rsidRPr="00545795">
        <w:t>c</w:t>
      </w:r>
      <w:r w:rsidRPr="00545795">
        <w:t xml:space="preserve">omments </w:t>
      </w:r>
      <w:r w:rsidR="00920F47" w:rsidRPr="00545795">
        <w:t>r</w:t>
      </w:r>
      <w:r w:rsidRPr="00545795">
        <w:t xml:space="preserve">eceived for this question </w:t>
      </w:r>
    </w:p>
    <w:tbl>
      <w:tblPr>
        <w:tblStyle w:val="TableGrid"/>
        <w:tblW w:w="0" w:type="auto"/>
        <w:jc w:val="center"/>
        <w:tblLook w:val="04A0" w:firstRow="1" w:lastRow="0" w:firstColumn="1" w:lastColumn="0" w:noHBand="0" w:noVBand="1"/>
      </w:tblPr>
      <w:tblGrid>
        <w:gridCol w:w="9016"/>
      </w:tblGrid>
      <w:tr w:rsidR="008A1781" w:rsidRPr="00545795" w14:paraId="5AEAF696" w14:textId="77777777" w:rsidTr="00CE4BDA">
        <w:trPr>
          <w:jc w:val="center"/>
        </w:trPr>
        <w:tc>
          <w:tcPr>
            <w:tcW w:w="9016" w:type="dxa"/>
          </w:tcPr>
          <w:p w14:paraId="32254593" w14:textId="7CA8A86B" w:rsidR="008A1781" w:rsidRPr="00545795" w:rsidRDefault="00AF385F" w:rsidP="006F5EC7">
            <w:pPr>
              <w:spacing w:after="160" w:line="259" w:lineRule="auto"/>
            </w:pPr>
            <w:r w:rsidRPr="00545795">
              <w:t xml:space="preserve">ICE: very easy to see when tests were </w:t>
            </w:r>
            <w:r w:rsidR="00CC1D17" w:rsidRPr="00545795">
              <w:t>ordered</w:t>
            </w:r>
            <w:r w:rsidRPr="00545795">
              <w:t xml:space="preserve"> and processed especially if multiple tests done so progression can be reviewed. IT all comes on one page and is much more readable. eCare: if the </w:t>
            </w:r>
            <w:r w:rsidR="00CC1D17" w:rsidRPr="00545795">
              <w:t>time</w:t>
            </w:r>
            <w:r w:rsidRPr="00545795">
              <w:t xml:space="preserve"> has not </w:t>
            </w:r>
            <w:r w:rsidR="00CC1D17">
              <w:t>b</w:t>
            </w:r>
            <w:r w:rsidRPr="00545795">
              <w:t>een inputted correctly when test ordered then much confusion can be created. Not as easy to read. H</w:t>
            </w:r>
            <w:r w:rsidR="00CC1D17">
              <w:t>a</w:t>
            </w:r>
            <w:r w:rsidRPr="00545795">
              <w:t xml:space="preserve">ve to clinic into normal values unless endorsing them. </w:t>
            </w:r>
            <w:r w:rsidR="00CC1D17">
              <w:t xml:space="preserve">Have to </w:t>
            </w:r>
            <w:r w:rsidRPr="00545795">
              <w:t xml:space="preserve">view twice to endorse - waste of time. IF tests pre-ordered, often drop off and cannot go back to see if they are still in the </w:t>
            </w:r>
            <w:r w:rsidR="00CC1D17" w:rsidRPr="00545795">
              <w:t>wanting</w:t>
            </w:r>
            <w:r w:rsidRPr="00545795">
              <w:t xml:space="preserve"> to be processed bit. </w:t>
            </w:r>
          </w:p>
        </w:tc>
      </w:tr>
      <w:tr w:rsidR="008A1781" w:rsidRPr="00545795" w14:paraId="1B5A8337" w14:textId="77777777" w:rsidTr="00CE4BDA">
        <w:trPr>
          <w:jc w:val="center"/>
        </w:trPr>
        <w:tc>
          <w:tcPr>
            <w:tcW w:w="9016" w:type="dxa"/>
          </w:tcPr>
          <w:p w14:paraId="0302BEB3" w14:textId="6D520708" w:rsidR="008A1781" w:rsidRPr="00545795" w:rsidRDefault="00AF385F" w:rsidP="006F5EC7">
            <w:pPr>
              <w:spacing w:after="160" w:line="259" w:lineRule="auto"/>
            </w:pPr>
            <w:r w:rsidRPr="00545795">
              <w:t>I do not access results</w:t>
            </w:r>
            <w:r w:rsidR="00CC1D17">
              <w:t>.</w:t>
            </w:r>
            <w:r w:rsidRPr="00545795">
              <w:t xml:space="preserve"> </w:t>
            </w:r>
          </w:p>
        </w:tc>
      </w:tr>
      <w:tr w:rsidR="008A1781" w:rsidRPr="00545795" w14:paraId="18CBE7B9" w14:textId="77777777" w:rsidTr="00CE4BDA">
        <w:trPr>
          <w:jc w:val="center"/>
        </w:trPr>
        <w:tc>
          <w:tcPr>
            <w:tcW w:w="9016" w:type="dxa"/>
          </w:tcPr>
          <w:p w14:paraId="7A689292" w14:textId="6F0BF8E1" w:rsidR="008A1781" w:rsidRPr="00545795" w:rsidRDefault="00CC1D17" w:rsidP="006F5EC7">
            <w:pPr>
              <w:spacing w:after="160" w:line="259" w:lineRule="auto"/>
            </w:pPr>
            <w:r>
              <w:t>I</w:t>
            </w:r>
            <w:r w:rsidR="00AF385F" w:rsidRPr="00545795">
              <w:t>t</w:t>
            </w:r>
            <w:r>
              <w:t>’</w:t>
            </w:r>
            <w:r w:rsidR="00AF385F" w:rsidRPr="00545795">
              <w:t>s the system but there is a gap when sent before it goes onto the system which can be confusing</w:t>
            </w:r>
            <w:r>
              <w:t>.</w:t>
            </w:r>
          </w:p>
        </w:tc>
      </w:tr>
      <w:tr w:rsidR="008A1781" w:rsidRPr="00545795" w14:paraId="54F195B1" w14:textId="77777777" w:rsidTr="00CE4BDA">
        <w:trPr>
          <w:jc w:val="center"/>
        </w:trPr>
        <w:tc>
          <w:tcPr>
            <w:tcW w:w="9016" w:type="dxa"/>
          </w:tcPr>
          <w:p w14:paraId="61856146" w14:textId="524593E2" w:rsidR="008A1781" w:rsidRPr="00545795" w:rsidRDefault="00AF385F" w:rsidP="006F5EC7">
            <w:pPr>
              <w:spacing w:after="160" w:line="259" w:lineRule="auto"/>
            </w:pPr>
            <w:r w:rsidRPr="00545795">
              <w:t xml:space="preserve">cannot seem to access ice </w:t>
            </w:r>
          </w:p>
        </w:tc>
      </w:tr>
      <w:tr w:rsidR="008A1781" w:rsidRPr="00545795" w14:paraId="4D461A0A" w14:textId="77777777" w:rsidTr="00CE4BDA">
        <w:trPr>
          <w:jc w:val="center"/>
        </w:trPr>
        <w:tc>
          <w:tcPr>
            <w:tcW w:w="9016" w:type="dxa"/>
          </w:tcPr>
          <w:p w14:paraId="6A43FCCC" w14:textId="00E925CB" w:rsidR="008A1781" w:rsidRPr="00545795" w:rsidRDefault="00D15A64" w:rsidP="006F5EC7">
            <w:pPr>
              <w:spacing w:after="160" w:line="259" w:lineRule="auto"/>
            </w:pPr>
            <w:r w:rsidRPr="00545795">
              <w:t xml:space="preserve">some results appear on ice only even if it was requested on </w:t>
            </w:r>
            <w:r w:rsidR="003068F8" w:rsidRPr="00545795">
              <w:t>e</w:t>
            </w:r>
            <w:r w:rsidR="003068F8">
              <w:t>CARE</w:t>
            </w:r>
            <w:r w:rsidRPr="00545795">
              <w:t xml:space="preserve"> </w:t>
            </w:r>
          </w:p>
        </w:tc>
      </w:tr>
      <w:tr w:rsidR="008A1781" w:rsidRPr="00545795" w14:paraId="6645D5EB" w14:textId="77777777" w:rsidTr="00CE4BDA">
        <w:trPr>
          <w:jc w:val="center"/>
        </w:trPr>
        <w:tc>
          <w:tcPr>
            <w:tcW w:w="9016" w:type="dxa"/>
          </w:tcPr>
          <w:p w14:paraId="1561DC1C" w14:textId="5048E871" w:rsidR="008A1781" w:rsidRPr="00545795" w:rsidRDefault="00D15A64" w:rsidP="006F5EC7">
            <w:pPr>
              <w:spacing w:after="160" w:line="259" w:lineRule="auto"/>
            </w:pPr>
            <w:r w:rsidRPr="00545795">
              <w:t xml:space="preserve">It can be confusing on </w:t>
            </w:r>
            <w:r w:rsidR="003068F8" w:rsidRPr="00545795">
              <w:t>e</w:t>
            </w:r>
            <w:r w:rsidR="003068F8">
              <w:t>CARE</w:t>
            </w:r>
            <w:r w:rsidRPr="00545795">
              <w:t xml:space="preserve"> that all recent results dates get jumbled up </w:t>
            </w:r>
            <w:r w:rsidR="00B058B6">
              <w:t>i</w:t>
            </w:r>
            <w:r w:rsidRPr="00545795">
              <w:t xml:space="preserve">n one column. It can lead to mistakes. </w:t>
            </w:r>
          </w:p>
        </w:tc>
      </w:tr>
      <w:tr w:rsidR="008A1781" w:rsidRPr="00545795" w14:paraId="64F549FA" w14:textId="77777777" w:rsidTr="00CE4BDA">
        <w:trPr>
          <w:jc w:val="center"/>
        </w:trPr>
        <w:tc>
          <w:tcPr>
            <w:tcW w:w="9016" w:type="dxa"/>
          </w:tcPr>
          <w:p w14:paraId="202C779B" w14:textId="41F6800E" w:rsidR="008A1781" w:rsidRPr="00545795" w:rsidRDefault="00D15A64" w:rsidP="006F5EC7">
            <w:pPr>
              <w:spacing w:after="160" w:line="259" w:lineRule="auto"/>
            </w:pPr>
            <w:r w:rsidRPr="00545795">
              <w:t xml:space="preserve">The paper results arrive </w:t>
            </w:r>
            <w:r w:rsidR="00B058B6" w:rsidRPr="00545795">
              <w:t>later,</w:t>
            </w:r>
            <w:r w:rsidRPr="00545795">
              <w:t xml:space="preserve"> and I tend to use eCARE and ICE </w:t>
            </w:r>
          </w:p>
        </w:tc>
      </w:tr>
      <w:tr w:rsidR="00D15A64" w:rsidRPr="00545795" w14:paraId="4155CBFF" w14:textId="77777777" w:rsidTr="00CE4BDA">
        <w:trPr>
          <w:jc w:val="center"/>
        </w:trPr>
        <w:tc>
          <w:tcPr>
            <w:tcW w:w="9016" w:type="dxa"/>
          </w:tcPr>
          <w:p w14:paraId="4F711C41" w14:textId="6C5E793F" w:rsidR="00D15A64" w:rsidRPr="00545795" w:rsidRDefault="00B058B6" w:rsidP="006F5EC7">
            <w:pPr>
              <w:spacing w:after="160" w:line="259" w:lineRule="auto"/>
            </w:pPr>
            <w:r w:rsidRPr="00545795">
              <w:t>Easily</w:t>
            </w:r>
            <w:r w:rsidR="006A6809" w:rsidRPr="00545795">
              <w:t xml:space="preserve"> available and searchable results. ECARE does not get excellent only because it does no store the older results, requiring an additional log in to ICE</w:t>
            </w:r>
          </w:p>
        </w:tc>
      </w:tr>
      <w:tr w:rsidR="00D15A64" w:rsidRPr="00545795" w14:paraId="3A9D69E0" w14:textId="77777777" w:rsidTr="00CE4BDA">
        <w:trPr>
          <w:jc w:val="center"/>
        </w:trPr>
        <w:tc>
          <w:tcPr>
            <w:tcW w:w="9016" w:type="dxa"/>
          </w:tcPr>
          <w:p w14:paraId="2AA943DE" w14:textId="38D15CDA" w:rsidR="00D15A64" w:rsidRPr="00545795" w:rsidRDefault="006A6809" w:rsidP="006F5EC7">
            <w:pPr>
              <w:spacing w:after="160" w:line="259" w:lineRule="auto"/>
            </w:pPr>
            <w:r w:rsidRPr="00545795">
              <w:t>Issues with Endorsing some results MS</w:t>
            </w:r>
            <w:r w:rsidR="00B058B6">
              <w:t>U,</w:t>
            </w:r>
            <w:r w:rsidRPr="00545795">
              <w:t xml:space="preserve"> MRSA G&amp;S</w:t>
            </w:r>
            <w:r w:rsidR="00B058B6">
              <w:t>.</w:t>
            </w:r>
          </w:p>
        </w:tc>
      </w:tr>
      <w:tr w:rsidR="00D15A64" w:rsidRPr="00545795" w14:paraId="3908A60E" w14:textId="77777777" w:rsidTr="00CE4BDA">
        <w:trPr>
          <w:jc w:val="center"/>
        </w:trPr>
        <w:tc>
          <w:tcPr>
            <w:tcW w:w="9016" w:type="dxa"/>
          </w:tcPr>
          <w:p w14:paraId="629CEBA3" w14:textId="00ADB925" w:rsidR="00D15A64" w:rsidRPr="00545795" w:rsidRDefault="006A6809" w:rsidP="006F5EC7">
            <w:pPr>
              <w:spacing w:after="160" w:line="259" w:lineRule="auto"/>
            </w:pPr>
            <w:r w:rsidRPr="00545795">
              <w:t>not accessible at the right, reasonable time that you have expected.</w:t>
            </w:r>
            <w:r w:rsidR="00B058B6">
              <w:t xml:space="preserve">  O</w:t>
            </w:r>
            <w:r w:rsidRPr="00545795">
              <w:t xml:space="preserve">ften times, have to ring lab to get the results by phone which is not ideal. This happens especially from 5 pm onwards. </w:t>
            </w:r>
          </w:p>
        </w:tc>
      </w:tr>
      <w:tr w:rsidR="00D15A64" w:rsidRPr="00545795" w14:paraId="3B2534C2" w14:textId="77777777" w:rsidTr="00CE4BDA">
        <w:trPr>
          <w:jc w:val="center"/>
        </w:trPr>
        <w:tc>
          <w:tcPr>
            <w:tcW w:w="9016" w:type="dxa"/>
          </w:tcPr>
          <w:p w14:paraId="61600178" w14:textId="43388142" w:rsidR="00D15A64" w:rsidRPr="00545795" w:rsidRDefault="006A6809" w:rsidP="006F5EC7">
            <w:pPr>
              <w:spacing w:after="160" w:line="259" w:lineRule="auto"/>
            </w:pPr>
            <w:r w:rsidRPr="00545795">
              <w:t xml:space="preserve">Some results missing on </w:t>
            </w:r>
            <w:r w:rsidR="003068F8" w:rsidRPr="00545795">
              <w:t>e</w:t>
            </w:r>
            <w:r w:rsidR="003068F8">
              <w:t>CARE</w:t>
            </w:r>
            <w:r w:rsidRPr="00545795">
              <w:t xml:space="preserve"> that are available on ICE. Much </w:t>
            </w:r>
            <w:r w:rsidR="00B058B6" w:rsidRPr="00545795">
              <w:t>easier</w:t>
            </w:r>
            <w:r w:rsidRPr="00545795">
              <w:t xml:space="preserve"> to read reports on ICE compared to </w:t>
            </w:r>
            <w:r w:rsidR="003068F8" w:rsidRPr="00545795">
              <w:t>e</w:t>
            </w:r>
            <w:r w:rsidR="003068F8">
              <w:t>CARE</w:t>
            </w:r>
            <w:r w:rsidRPr="00545795">
              <w:t xml:space="preserve"> specially when patients have multiple reports.</w:t>
            </w:r>
          </w:p>
        </w:tc>
      </w:tr>
      <w:tr w:rsidR="006F5EC7" w:rsidRPr="00545795" w14:paraId="718121A4" w14:textId="77777777" w:rsidTr="00CE4BDA">
        <w:trPr>
          <w:jc w:val="center"/>
        </w:trPr>
        <w:tc>
          <w:tcPr>
            <w:tcW w:w="9016" w:type="dxa"/>
          </w:tcPr>
          <w:p w14:paraId="0F5CADB8" w14:textId="0D2BB73A" w:rsidR="006F5EC7" w:rsidRPr="00545795" w:rsidRDefault="00ED067B" w:rsidP="006F5EC7">
            <w:pPr>
              <w:spacing w:after="160" w:line="259" w:lineRule="auto"/>
            </w:pPr>
            <w:r>
              <w:t>W</w:t>
            </w:r>
            <w:r w:rsidR="006F5EC7" w:rsidRPr="00545795">
              <w:t>e in pre-op do not receive MSU</w:t>
            </w:r>
            <w:r>
              <w:t xml:space="preserve">, G </w:t>
            </w:r>
            <w:r w:rsidR="006F5EC7" w:rsidRPr="00545795">
              <w:t>and</w:t>
            </w:r>
            <w:r>
              <w:t xml:space="preserve"> </w:t>
            </w:r>
            <w:r w:rsidR="006F5EC7" w:rsidRPr="00545795">
              <w:t xml:space="preserve">S report on </w:t>
            </w:r>
            <w:r w:rsidR="003068F8" w:rsidRPr="00545795">
              <w:t>e</w:t>
            </w:r>
            <w:r w:rsidR="003068F8">
              <w:t>CARE</w:t>
            </w:r>
            <w:r w:rsidR="006F5EC7" w:rsidRPr="00545795">
              <w:t xml:space="preserve"> result in communication </w:t>
            </w:r>
            <w:r w:rsidRPr="00545795">
              <w:t>centre</w:t>
            </w:r>
            <w:r w:rsidR="006F5EC7" w:rsidRPr="00545795">
              <w:t xml:space="preserve"> have to check each pt. individually</w:t>
            </w:r>
            <w:r>
              <w:t>.</w:t>
            </w:r>
          </w:p>
        </w:tc>
      </w:tr>
    </w:tbl>
    <w:p w14:paraId="5E0E9454" w14:textId="2ED316A5" w:rsidR="00BD33E0" w:rsidRDefault="00BD33E0" w:rsidP="00BD33E0">
      <w:pPr>
        <w:rPr>
          <w:b/>
          <w:sz w:val="24"/>
        </w:rPr>
      </w:pPr>
    </w:p>
    <w:p w14:paraId="50D3EDFF" w14:textId="77777777" w:rsidR="00B05FBF" w:rsidRDefault="00B05FBF" w:rsidP="00BD33E0">
      <w:pPr>
        <w:rPr>
          <w:b/>
          <w:sz w:val="24"/>
        </w:rPr>
      </w:pPr>
    </w:p>
    <w:p w14:paraId="6DB67469" w14:textId="246BF7B6" w:rsidR="00920F47" w:rsidRPr="00BD33E0" w:rsidRDefault="006F5EC7" w:rsidP="00D26653">
      <w:pPr>
        <w:jc w:val="center"/>
        <w:rPr>
          <w:b/>
          <w:sz w:val="24"/>
        </w:rPr>
      </w:pPr>
      <w:r w:rsidRPr="00CE4BDA">
        <w:rPr>
          <w:b/>
          <w:sz w:val="24"/>
        </w:rPr>
        <w:lastRenderedPageBreak/>
        <w:t xml:space="preserve">Question 5 </w:t>
      </w:r>
      <w:r w:rsidR="00920F47" w:rsidRPr="00CE4BDA">
        <w:rPr>
          <w:b/>
          <w:sz w:val="24"/>
        </w:rPr>
        <w:t>–</w:t>
      </w:r>
      <w:r w:rsidRPr="00CE4BDA">
        <w:rPr>
          <w:b/>
          <w:sz w:val="24"/>
        </w:rPr>
        <w:t xml:space="preserve"> </w:t>
      </w:r>
      <w:r w:rsidR="00920F47" w:rsidRPr="00CE4BDA">
        <w:rPr>
          <w:b/>
          <w:sz w:val="24"/>
        </w:rPr>
        <w:t>Does the range of tests offered meet your clinical needs?</w:t>
      </w:r>
      <w:r w:rsidR="00920F47" w:rsidRPr="00545795">
        <w:rPr>
          <w:noProof/>
        </w:rPr>
        <w:drawing>
          <wp:inline distT="0" distB="0" distL="0" distR="0" wp14:anchorId="3FF6F2C7" wp14:editId="0B99C602">
            <wp:extent cx="4914900" cy="2105025"/>
            <wp:effectExtent l="0" t="0" r="0" b="9525"/>
            <wp:docPr id="3" name="Chart 3">
              <a:extLst xmlns:a="http://schemas.openxmlformats.org/drawingml/2006/main">
                <a:ext uri="{FF2B5EF4-FFF2-40B4-BE49-F238E27FC236}">
                  <a16:creationId xmlns:a16="http://schemas.microsoft.com/office/drawing/2014/main" id="{7A556D7F-4C21-450C-A96A-D7D333FF02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0" w:type="auto"/>
        <w:jc w:val="center"/>
        <w:tblLook w:val="04A0" w:firstRow="1" w:lastRow="0" w:firstColumn="1" w:lastColumn="0" w:noHBand="0" w:noVBand="1"/>
      </w:tblPr>
      <w:tblGrid>
        <w:gridCol w:w="4508"/>
        <w:gridCol w:w="4508"/>
      </w:tblGrid>
      <w:tr w:rsidR="00920F47" w:rsidRPr="00545795" w14:paraId="2941AB2C" w14:textId="77777777" w:rsidTr="00CE4BDA">
        <w:trPr>
          <w:jc w:val="center"/>
        </w:trPr>
        <w:tc>
          <w:tcPr>
            <w:tcW w:w="4508" w:type="dxa"/>
          </w:tcPr>
          <w:p w14:paraId="39D60B35" w14:textId="64A365AD" w:rsidR="00920F47" w:rsidRPr="00545795" w:rsidRDefault="00920F47">
            <w:r w:rsidRPr="00545795">
              <w:t>Yes</w:t>
            </w:r>
          </w:p>
        </w:tc>
        <w:tc>
          <w:tcPr>
            <w:tcW w:w="4508" w:type="dxa"/>
          </w:tcPr>
          <w:p w14:paraId="6378B842" w14:textId="09013750" w:rsidR="00920F47" w:rsidRPr="00545795" w:rsidRDefault="00920F47">
            <w:r w:rsidRPr="00545795">
              <w:t>35</w:t>
            </w:r>
          </w:p>
        </w:tc>
      </w:tr>
      <w:tr w:rsidR="00920F47" w:rsidRPr="00545795" w14:paraId="54B8BA78" w14:textId="77777777" w:rsidTr="00CE4BDA">
        <w:trPr>
          <w:jc w:val="center"/>
        </w:trPr>
        <w:tc>
          <w:tcPr>
            <w:tcW w:w="4508" w:type="dxa"/>
          </w:tcPr>
          <w:p w14:paraId="57507FBD" w14:textId="3AC7293F" w:rsidR="00920F47" w:rsidRPr="00545795" w:rsidRDefault="00920F47">
            <w:r w:rsidRPr="00545795">
              <w:t>No</w:t>
            </w:r>
          </w:p>
        </w:tc>
        <w:tc>
          <w:tcPr>
            <w:tcW w:w="4508" w:type="dxa"/>
          </w:tcPr>
          <w:p w14:paraId="46415DCF" w14:textId="0EB3B4FC" w:rsidR="00920F47" w:rsidRPr="00545795" w:rsidRDefault="00920F47">
            <w:r w:rsidRPr="00545795">
              <w:t>5</w:t>
            </w:r>
          </w:p>
        </w:tc>
      </w:tr>
    </w:tbl>
    <w:p w14:paraId="7DD3D63A" w14:textId="22593680" w:rsidR="00285B12" w:rsidRDefault="00285B12"/>
    <w:p w14:paraId="538C8CC0" w14:textId="16E87E56" w:rsidR="00C60CCD" w:rsidRDefault="00C60CCD">
      <w:r>
        <w:t xml:space="preserve">13% of </w:t>
      </w:r>
      <w:r w:rsidR="00B13380">
        <w:t xml:space="preserve">respondents said that their clinical needs were not met by the range of tests offered.  Two of the four comments left on this question were requesting </w:t>
      </w:r>
      <w:r w:rsidR="000628B6">
        <w:t>that we allow TFT requesting in A&amp;E;</w:t>
      </w:r>
    </w:p>
    <w:p w14:paraId="70435C57" w14:textId="4749E1BD" w:rsidR="00B05FBF" w:rsidRPr="00B05FBF" w:rsidRDefault="00B05FBF" w:rsidP="00B05FBF">
      <w:pPr>
        <w:pStyle w:val="ListParagraph"/>
        <w:numPr>
          <w:ilvl w:val="0"/>
          <w:numId w:val="4"/>
        </w:numPr>
        <w:rPr>
          <w:i/>
        </w:rPr>
      </w:pPr>
      <w:r>
        <w:rPr>
          <w:i/>
        </w:rPr>
        <w:t>‘</w:t>
      </w:r>
      <w:r w:rsidRPr="00B05FBF">
        <w:rPr>
          <w:i/>
        </w:rPr>
        <w:t>TfTs should be allowed in A&amp;E. Creates unnecessary extra workload for GPs</w:t>
      </w:r>
      <w:r>
        <w:rPr>
          <w:i/>
        </w:rPr>
        <w:t>’</w:t>
      </w:r>
      <w:r w:rsidRPr="00B05FBF">
        <w:rPr>
          <w:i/>
        </w:rPr>
        <w:t>.</w:t>
      </w:r>
    </w:p>
    <w:p w14:paraId="6E661EC1" w14:textId="1D4420B5" w:rsidR="00B05FBF" w:rsidRPr="00B05FBF" w:rsidRDefault="00B05FBF" w:rsidP="00B05FBF">
      <w:pPr>
        <w:pStyle w:val="ListParagraph"/>
        <w:numPr>
          <w:ilvl w:val="0"/>
          <w:numId w:val="4"/>
        </w:numPr>
        <w:rPr>
          <w:i/>
        </w:rPr>
      </w:pPr>
      <w:r>
        <w:rPr>
          <w:i/>
        </w:rPr>
        <w:t>‘</w:t>
      </w:r>
      <w:r w:rsidRPr="00B05FBF">
        <w:rPr>
          <w:i/>
        </w:rPr>
        <w:t>The emergency department should be allowed to request thyroid function tests in the case of overdoses of thyroid medications to determine whether a patient needs to be admitted</w:t>
      </w:r>
      <w:r>
        <w:rPr>
          <w:i/>
        </w:rPr>
        <w:t>’</w:t>
      </w:r>
      <w:r w:rsidRPr="00B05FBF">
        <w:rPr>
          <w:i/>
        </w:rPr>
        <w:t xml:space="preserve">. </w:t>
      </w:r>
    </w:p>
    <w:p w14:paraId="08A45009" w14:textId="7829FCCA" w:rsidR="00920F47" w:rsidRPr="00545795" w:rsidRDefault="00920F47">
      <w:r w:rsidRPr="00545795">
        <w:t>Further comments received for this question</w:t>
      </w:r>
    </w:p>
    <w:tbl>
      <w:tblPr>
        <w:tblStyle w:val="TableGrid"/>
        <w:tblW w:w="0" w:type="auto"/>
        <w:jc w:val="center"/>
        <w:tblLook w:val="04A0" w:firstRow="1" w:lastRow="0" w:firstColumn="1" w:lastColumn="0" w:noHBand="0" w:noVBand="1"/>
      </w:tblPr>
      <w:tblGrid>
        <w:gridCol w:w="9016"/>
      </w:tblGrid>
      <w:tr w:rsidR="00920F47" w:rsidRPr="00545795" w14:paraId="7EC77E47" w14:textId="77777777" w:rsidTr="00CE4BDA">
        <w:trPr>
          <w:jc w:val="center"/>
        </w:trPr>
        <w:tc>
          <w:tcPr>
            <w:tcW w:w="9016" w:type="dxa"/>
          </w:tcPr>
          <w:p w14:paraId="147C4749" w14:textId="19736472" w:rsidR="00920F47" w:rsidRPr="00545795" w:rsidRDefault="00F458CE" w:rsidP="00F458CE">
            <w:pPr>
              <w:spacing w:after="160" w:line="259" w:lineRule="auto"/>
            </w:pPr>
            <w:r w:rsidRPr="00545795">
              <w:t>There is no provision for full HIV testing, incl. HIV viral load, HSV viral load, etc.</w:t>
            </w:r>
          </w:p>
        </w:tc>
      </w:tr>
      <w:tr w:rsidR="00920F47" w:rsidRPr="00545795" w14:paraId="4AE6F8F0" w14:textId="77777777" w:rsidTr="00CE4BDA">
        <w:trPr>
          <w:jc w:val="center"/>
        </w:trPr>
        <w:tc>
          <w:tcPr>
            <w:tcW w:w="9016" w:type="dxa"/>
          </w:tcPr>
          <w:p w14:paraId="2FCC47B0" w14:textId="3C3F643E" w:rsidR="00920F47" w:rsidRPr="00545795" w:rsidRDefault="00F458CE" w:rsidP="00F458CE">
            <w:pPr>
              <w:spacing w:after="160" w:line="259" w:lineRule="auto"/>
            </w:pPr>
            <w:r w:rsidRPr="00545795">
              <w:t>Only ticked no because there was not an N/A box. question not relevant to me.</w:t>
            </w:r>
          </w:p>
        </w:tc>
      </w:tr>
    </w:tbl>
    <w:p w14:paraId="73EC894E" w14:textId="77777777" w:rsidR="00873BE5" w:rsidRDefault="00873BE5" w:rsidP="006A5368">
      <w:pPr>
        <w:rPr>
          <w:b/>
          <w:sz w:val="24"/>
        </w:rPr>
      </w:pPr>
    </w:p>
    <w:p w14:paraId="67FEAFB9" w14:textId="6A72D1B4" w:rsidR="00F347DA" w:rsidRPr="00CE4BDA" w:rsidRDefault="00F347DA" w:rsidP="00CE4BDA">
      <w:pPr>
        <w:ind w:left="720"/>
        <w:rPr>
          <w:b/>
          <w:sz w:val="24"/>
        </w:rPr>
      </w:pPr>
      <w:r w:rsidRPr="00CE4BDA">
        <w:rPr>
          <w:b/>
          <w:sz w:val="24"/>
        </w:rPr>
        <w:t>Question 6 – Does the turnaround time offered meet your clinical needs?</w:t>
      </w:r>
    </w:p>
    <w:p w14:paraId="542D3243" w14:textId="6D5E3E9A" w:rsidR="00F347DA" w:rsidRDefault="002F70FF" w:rsidP="00CE4BDA">
      <w:pPr>
        <w:jc w:val="center"/>
      </w:pPr>
      <w:r w:rsidRPr="00545795">
        <w:rPr>
          <w:noProof/>
        </w:rPr>
        <w:drawing>
          <wp:inline distT="0" distB="0" distL="0" distR="0" wp14:anchorId="0BB9E664" wp14:editId="3C157F89">
            <wp:extent cx="4648200" cy="2200275"/>
            <wp:effectExtent l="0" t="0" r="0" b="9525"/>
            <wp:docPr id="4" name="Chart 4">
              <a:extLst xmlns:a="http://schemas.openxmlformats.org/drawingml/2006/main">
                <a:ext uri="{FF2B5EF4-FFF2-40B4-BE49-F238E27FC236}">
                  <a16:creationId xmlns:a16="http://schemas.microsoft.com/office/drawing/2014/main" id="{ABEB07EF-2541-4303-A017-59CACCA173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DE920A" w14:textId="545C7AC8" w:rsidR="00D26653" w:rsidRDefault="00D26653" w:rsidP="00A15631"/>
    <w:p w14:paraId="7ADF37D3" w14:textId="77777777" w:rsidR="00873BE5" w:rsidRPr="00545795" w:rsidRDefault="00873BE5" w:rsidP="00A15631"/>
    <w:tbl>
      <w:tblPr>
        <w:tblStyle w:val="TableGrid"/>
        <w:tblW w:w="0" w:type="auto"/>
        <w:jc w:val="center"/>
        <w:tblLook w:val="04A0" w:firstRow="1" w:lastRow="0" w:firstColumn="1" w:lastColumn="0" w:noHBand="0" w:noVBand="1"/>
      </w:tblPr>
      <w:tblGrid>
        <w:gridCol w:w="4508"/>
        <w:gridCol w:w="4508"/>
      </w:tblGrid>
      <w:tr w:rsidR="00C15006" w:rsidRPr="00545795" w14:paraId="0C6C7C52" w14:textId="77777777" w:rsidTr="00CE4BDA">
        <w:trPr>
          <w:jc w:val="center"/>
        </w:trPr>
        <w:tc>
          <w:tcPr>
            <w:tcW w:w="4508" w:type="dxa"/>
          </w:tcPr>
          <w:p w14:paraId="4A4D5ECE" w14:textId="78296B5E" w:rsidR="00C15006" w:rsidRPr="00545795" w:rsidRDefault="00C15006">
            <w:r w:rsidRPr="00545795">
              <w:lastRenderedPageBreak/>
              <w:t>Always</w:t>
            </w:r>
          </w:p>
        </w:tc>
        <w:tc>
          <w:tcPr>
            <w:tcW w:w="4508" w:type="dxa"/>
          </w:tcPr>
          <w:p w14:paraId="153AD0E4" w14:textId="749B95C7" w:rsidR="00C15006" w:rsidRPr="00545795" w:rsidRDefault="005A2068">
            <w:r w:rsidRPr="00545795">
              <w:t>5</w:t>
            </w:r>
          </w:p>
        </w:tc>
      </w:tr>
      <w:tr w:rsidR="00C15006" w:rsidRPr="00545795" w14:paraId="4580E90A" w14:textId="77777777" w:rsidTr="00CE4BDA">
        <w:trPr>
          <w:jc w:val="center"/>
        </w:trPr>
        <w:tc>
          <w:tcPr>
            <w:tcW w:w="4508" w:type="dxa"/>
          </w:tcPr>
          <w:p w14:paraId="38E9FFD3" w14:textId="3191DAF7" w:rsidR="00C15006" w:rsidRPr="00545795" w:rsidRDefault="00C15006">
            <w:r w:rsidRPr="00545795">
              <w:t>Most of the Time</w:t>
            </w:r>
          </w:p>
        </w:tc>
        <w:tc>
          <w:tcPr>
            <w:tcW w:w="4508" w:type="dxa"/>
          </w:tcPr>
          <w:p w14:paraId="040817AD" w14:textId="68797E1C" w:rsidR="00C15006" w:rsidRPr="00545795" w:rsidRDefault="005A2068">
            <w:r w:rsidRPr="00545795">
              <w:t>24</w:t>
            </w:r>
          </w:p>
        </w:tc>
      </w:tr>
      <w:tr w:rsidR="00C15006" w:rsidRPr="00545795" w14:paraId="5AB78AD2" w14:textId="77777777" w:rsidTr="00CE4BDA">
        <w:trPr>
          <w:jc w:val="center"/>
        </w:trPr>
        <w:tc>
          <w:tcPr>
            <w:tcW w:w="4508" w:type="dxa"/>
          </w:tcPr>
          <w:p w14:paraId="7D791060" w14:textId="0623B212" w:rsidR="00C15006" w:rsidRPr="00545795" w:rsidRDefault="00C15006">
            <w:r w:rsidRPr="00545795">
              <w:t>Some if the Time</w:t>
            </w:r>
          </w:p>
        </w:tc>
        <w:tc>
          <w:tcPr>
            <w:tcW w:w="4508" w:type="dxa"/>
          </w:tcPr>
          <w:p w14:paraId="28763AB9" w14:textId="17E7E32C" w:rsidR="00C15006" w:rsidRPr="00545795" w:rsidRDefault="005A2068">
            <w:r w:rsidRPr="00545795">
              <w:t>7</w:t>
            </w:r>
          </w:p>
        </w:tc>
      </w:tr>
      <w:tr w:rsidR="00C15006" w:rsidRPr="00545795" w14:paraId="2B432DDE" w14:textId="77777777" w:rsidTr="00CE4BDA">
        <w:trPr>
          <w:jc w:val="center"/>
        </w:trPr>
        <w:tc>
          <w:tcPr>
            <w:tcW w:w="4508" w:type="dxa"/>
          </w:tcPr>
          <w:p w14:paraId="4E557C4B" w14:textId="1017D498" w:rsidR="00C15006" w:rsidRPr="00545795" w:rsidRDefault="00C15006">
            <w:r w:rsidRPr="00545795">
              <w:t>Never</w:t>
            </w:r>
          </w:p>
        </w:tc>
        <w:tc>
          <w:tcPr>
            <w:tcW w:w="4508" w:type="dxa"/>
          </w:tcPr>
          <w:p w14:paraId="408E3990" w14:textId="3602D126" w:rsidR="00C15006" w:rsidRPr="00545795" w:rsidRDefault="005A2068">
            <w:r w:rsidRPr="00545795">
              <w:t>0</w:t>
            </w:r>
          </w:p>
        </w:tc>
      </w:tr>
      <w:tr w:rsidR="00C15006" w:rsidRPr="00545795" w14:paraId="46B9305B" w14:textId="77777777" w:rsidTr="00CE4BDA">
        <w:trPr>
          <w:jc w:val="center"/>
        </w:trPr>
        <w:tc>
          <w:tcPr>
            <w:tcW w:w="4508" w:type="dxa"/>
          </w:tcPr>
          <w:p w14:paraId="4B436E59" w14:textId="2D7ECD6D" w:rsidR="00C15006" w:rsidRPr="00545795" w:rsidRDefault="005A2068">
            <w:r w:rsidRPr="00545795">
              <w:t>N/A</w:t>
            </w:r>
          </w:p>
        </w:tc>
        <w:tc>
          <w:tcPr>
            <w:tcW w:w="4508" w:type="dxa"/>
          </w:tcPr>
          <w:p w14:paraId="74ED17DB" w14:textId="251E6131" w:rsidR="00C15006" w:rsidRPr="00545795" w:rsidRDefault="005A2068">
            <w:r w:rsidRPr="00545795">
              <w:t>4</w:t>
            </w:r>
          </w:p>
        </w:tc>
      </w:tr>
    </w:tbl>
    <w:p w14:paraId="47A529EA" w14:textId="77A62D97" w:rsidR="002F70FF" w:rsidRDefault="002F70FF"/>
    <w:p w14:paraId="7CAD67D0" w14:textId="77777777" w:rsidR="00986DA1" w:rsidRDefault="0043576B">
      <w:r>
        <w:t>After removing the N/A responses</w:t>
      </w:r>
      <w:r w:rsidR="00986DA1">
        <w:t>;</w:t>
      </w:r>
    </w:p>
    <w:p w14:paraId="42E42B43" w14:textId="453993F6" w:rsidR="00351DF7" w:rsidRDefault="0043576B" w:rsidP="00986DA1">
      <w:pPr>
        <w:pStyle w:val="ListParagraph"/>
        <w:numPr>
          <w:ilvl w:val="0"/>
          <w:numId w:val="5"/>
        </w:numPr>
      </w:pPr>
      <w:r>
        <w:t>81</w:t>
      </w:r>
      <w:r w:rsidR="00D655A1">
        <w:t>% of responders felt that the turn around times met their clinical needs</w:t>
      </w:r>
      <w:r w:rsidR="0012790B">
        <w:t xml:space="preserve"> always or most of the time</w:t>
      </w:r>
      <w:r w:rsidR="00D655A1">
        <w:t>.</w:t>
      </w:r>
    </w:p>
    <w:p w14:paraId="4CEE1A02" w14:textId="1B262776" w:rsidR="00986DA1" w:rsidRDefault="00986DA1" w:rsidP="00986DA1">
      <w:pPr>
        <w:pStyle w:val="ListParagraph"/>
        <w:numPr>
          <w:ilvl w:val="0"/>
          <w:numId w:val="5"/>
        </w:numPr>
      </w:pPr>
      <w:r>
        <w:t xml:space="preserve">One respondent who selected ‘some of the time’ </w:t>
      </w:r>
      <w:r w:rsidR="00D6240F">
        <w:t>commented further, ‘</w:t>
      </w:r>
      <w:r w:rsidR="00D6240F" w:rsidRPr="00D6240F">
        <w:rPr>
          <w:i/>
        </w:rPr>
        <w:t>Almost never’</w:t>
      </w:r>
      <w:r w:rsidR="00D6240F">
        <w:t>.</w:t>
      </w:r>
    </w:p>
    <w:p w14:paraId="515B41BC" w14:textId="6094AE00" w:rsidR="00D8763C" w:rsidRPr="00545795" w:rsidRDefault="00CE4BDA">
      <w:r>
        <w:t>F</w:t>
      </w:r>
      <w:r w:rsidR="0045255D" w:rsidRPr="00545795">
        <w:t>urther comments received for this question</w:t>
      </w:r>
    </w:p>
    <w:tbl>
      <w:tblPr>
        <w:tblStyle w:val="TableGrid"/>
        <w:tblW w:w="0" w:type="auto"/>
        <w:jc w:val="center"/>
        <w:tblLook w:val="04A0" w:firstRow="1" w:lastRow="0" w:firstColumn="1" w:lastColumn="0" w:noHBand="0" w:noVBand="1"/>
      </w:tblPr>
      <w:tblGrid>
        <w:gridCol w:w="9016"/>
      </w:tblGrid>
      <w:tr w:rsidR="0045255D" w:rsidRPr="00545795" w14:paraId="6F20F98F" w14:textId="77777777" w:rsidTr="00CE4BDA">
        <w:trPr>
          <w:jc w:val="center"/>
        </w:trPr>
        <w:tc>
          <w:tcPr>
            <w:tcW w:w="9016" w:type="dxa"/>
          </w:tcPr>
          <w:p w14:paraId="6FFD9A9A" w14:textId="206F68E9" w:rsidR="0045255D" w:rsidRPr="00545795" w:rsidRDefault="0045255D" w:rsidP="000C4726">
            <w:pPr>
              <w:spacing w:after="160" w:line="259" w:lineRule="auto"/>
            </w:pPr>
            <w:r w:rsidRPr="00545795">
              <w:t xml:space="preserve">HCV RNA and Genotyping </w:t>
            </w:r>
          </w:p>
        </w:tc>
      </w:tr>
      <w:tr w:rsidR="0045255D" w:rsidRPr="00545795" w14:paraId="6E73D105" w14:textId="77777777" w:rsidTr="00CE4BDA">
        <w:trPr>
          <w:jc w:val="center"/>
        </w:trPr>
        <w:tc>
          <w:tcPr>
            <w:tcW w:w="9016" w:type="dxa"/>
          </w:tcPr>
          <w:p w14:paraId="5F12C747" w14:textId="2B79E1A2" w:rsidR="0045255D" w:rsidRPr="00545795" w:rsidRDefault="000C4726" w:rsidP="000C4726">
            <w:pPr>
              <w:spacing w:after="160" w:line="259" w:lineRule="auto"/>
            </w:pPr>
            <w:r w:rsidRPr="00545795">
              <w:t xml:space="preserve">The HER-2 results in breast can take time to be available </w:t>
            </w:r>
          </w:p>
        </w:tc>
      </w:tr>
      <w:tr w:rsidR="0045255D" w:rsidRPr="00545795" w14:paraId="3AC235F0" w14:textId="77777777" w:rsidTr="00CE4BDA">
        <w:trPr>
          <w:jc w:val="center"/>
        </w:trPr>
        <w:tc>
          <w:tcPr>
            <w:tcW w:w="9016" w:type="dxa"/>
          </w:tcPr>
          <w:p w14:paraId="5A1D8D4A" w14:textId="4B950E63" w:rsidR="0045255D" w:rsidRPr="00545795" w:rsidRDefault="000C4726" w:rsidP="000C4726">
            <w:pPr>
              <w:spacing w:after="160" w:line="259" w:lineRule="auto"/>
            </w:pPr>
            <w:r w:rsidRPr="00545795">
              <w:t xml:space="preserve">Sickle results before surgery take time MSU -- not certain sometimes if the result is confirmed or not - confusing on </w:t>
            </w:r>
            <w:r w:rsidR="003068F8" w:rsidRPr="00545795">
              <w:t>e</w:t>
            </w:r>
            <w:r w:rsidR="003068F8">
              <w:t>CARE.</w:t>
            </w:r>
          </w:p>
        </w:tc>
      </w:tr>
    </w:tbl>
    <w:p w14:paraId="39EBFC37" w14:textId="77777777" w:rsidR="006A5368" w:rsidRPr="00545795" w:rsidRDefault="006A5368"/>
    <w:p w14:paraId="1A96A79B" w14:textId="05C249BA" w:rsidR="00CD5419" w:rsidRPr="00545795" w:rsidRDefault="000C4726" w:rsidP="00E44782">
      <w:pPr>
        <w:ind w:left="720"/>
        <w:rPr>
          <w:b/>
        </w:rPr>
      </w:pPr>
      <w:r w:rsidRPr="00E44782">
        <w:rPr>
          <w:b/>
          <w:sz w:val="24"/>
        </w:rPr>
        <w:t xml:space="preserve">Question 7 </w:t>
      </w:r>
      <w:r w:rsidR="00CD5419" w:rsidRPr="00E44782">
        <w:rPr>
          <w:b/>
          <w:sz w:val="24"/>
        </w:rPr>
        <w:t>–</w:t>
      </w:r>
      <w:r w:rsidRPr="00E44782">
        <w:rPr>
          <w:b/>
          <w:sz w:val="24"/>
        </w:rPr>
        <w:t xml:space="preserve"> </w:t>
      </w:r>
      <w:r w:rsidR="00CD5419" w:rsidRPr="00E44782">
        <w:rPr>
          <w:b/>
          <w:sz w:val="24"/>
        </w:rPr>
        <w:t>How satisfied are you with the service offered out of routine hours</w:t>
      </w:r>
      <w:r w:rsidR="00CD5419" w:rsidRPr="00545795">
        <w:rPr>
          <w:b/>
        </w:rPr>
        <w:t>?</w:t>
      </w:r>
    </w:p>
    <w:p w14:paraId="0993064B" w14:textId="7214A1A7" w:rsidR="009C47E3" w:rsidRPr="00545795" w:rsidRDefault="000B0164" w:rsidP="00E44782">
      <w:pPr>
        <w:jc w:val="center"/>
        <w:rPr>
          <w:b/>
        </w:rPr>
      </w:pPr>
      <w:r w:rsidRPr="00545795">
        <w:rPr>
          <w:noProof/>
        </w:rPr>
        <w:drawing>
          <wp:inline distT="0" distB="0" distL="0" distR="0" wp14:anchorId="1C8A68F9" wp14:editId="40CADEFB">
            <wp:extent cx="4572000" cy="2743200"/>
            <wp:effectExtent l="0" t="0" r="0" b="0"/>
            <wp:docPr id="7" name="Chart 7">
              <a:extLst xmlns:a="http://schemas.openxmlformats.org/drawingml/2006/main">
                <a:ext uri="{FF2B5EF4-FFF2-40B4-BE49-F238E27FC236}">
                  <a16:creationId xmlns:a16="http://schemas.microsoft.com/office/drawing/2014/main" id="{7CF8EDCE-7F4B-4B74-AFE9-67807043C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jc w:val="center"/>
        <w:tblLook w:val="04A0" w:firstRow="1" w:lastRow="0" w:firstColumn="1" w:lastColumn="0" w:noHBand="0" w:noVBand="1"/>
      </w:tblPr>
      <w:tblGrid>
        <w:gridCol w:w="1502"/>
        <w:gridCol w:w="751"/>
        <w:gridCol w:w="751"/>
        <w:gridCol w:w="751"/>
        <w:gridCol w:w="752"/>
        <w:gridCol w:w="751"/>
        <w:gridCol w:w="752"/>
        <w:gridCol w:w="751"/>
        <w:gridCol w:w="752"/>
        <w:gridCol w:w="751"/>
        <w:gridCol w:w="752"/>
      </w:tblGrid>
      <w:tr w:rsidR="003347BA" w:rsidRPr="00545795" w14:paraId="54D31745" w14:textId="77777777" w:rsidTr="00E44782">
        <w:trPr>
          <w:jc w:val="center"/>
        </w:trPr>
        <w:tc>
          <w:tcPr>
            <w:tcW w:w="1502" w:type="dxa"/>
          </w:tcPr>
          <w:p w14:paraId="7FBBA87A" w14:textId="77777777" w:rsidR="003347BA" w:rsidRPr="00545795" w:rsidRDefault="003347BA">
            <w:pPr>
              <w:rPr>
                <w:b/>
              </w:rPr>
            </w:pPr>
          </w:p>
        </w:tc>
        <w:tc>
          <w:tcPr>
            <w:tcW w:w="1502" w:type="dxa"/>
            <w:gridSpan w:val="2"/>
          </w:tcPr>
          <w:p w14:paraId="5D3B5CA9" w14:textId="50ABF622" w:rsidR="003347BA" w:rsidRPr="00545795" w:rsidRDefault="003347BA">
            <w:r w:rsidRPr="00545795">
              <w:t>Very Satisfied</w:t>
            </w:r>
          </w:p>
        </w:tc>
        <w:tc>
          <w:tcPr>
            <w:tcW w:w="1503" w:type="dxa"/>
            <w:gridSpan w:val="2"/>
          </w:tcPr>
          <w:p w14:paraId="495EA17A" w14:textId="3BD1C898" w:rsidR="003347BA" w:rsidRPr="00545795" w:rsidRDefault="003347BA">
            <w:r w:rsidRPr="00545795">
              <w:t>Satisfied</w:t>
            </w:r>
          </w:p>
        </w:tc>
        <w:tc>
          <w:tcPr>
            <w:tcW w:w="1503" w:type="dxa"/>
            <w:gridSpan w:val="2"/>
          </w:tcPr>
          <w:p w14:paraId="4E65963E" w14:textId="16D10818" w:rsidR="003347BA" w:rsidRPr="00545795" w:rsidRDefault="0052039C">
            <w:r w:rsidRPr="00545795">
              <w:t>Dissatisfied</w:t>
            </w:r>
          </w:p>
        </w:tc>
        <w:tc>
          <w:tcPr>
            <w:tcW w:w="1503" w:type="dxa"/>
            <w:gridSpan w:val="2"/>
          </w:tcPr>
          <w:p w14:paraId="2A41A8F5" w14:textId="7C9A37B4" w:rsidR="003347BA" w:rsidRPr="00545795" w:rsidRDefault="0052039C">
            <w:r w:rsidRPr="00545795">
              <w:t>Very Dissatisfied</w:t>
            </w:r>
          </w:p>
        </w:tc>
        <w:tc>
          <w:tcPr>
            <w:tcW w:w="1503" w:type="dxa"/>
            <w:gridSpan w:val="2"/>
          </w:tcPr>
          <w:p w14:paraId="33FB9014" w14:textId="57EC1CC1" w:rsidR="003347BA" w:rsidRPr="00545795" w:rsidRDefault="0052039C">
            <w:r w:rsidRPr="00545795">
              <w:t>N/A</w:t>
            </w:r>
          </w:p>
        </w:tc>
      </w:tr>
      <w:tr w:rsidR="0012670F" w:rsidRPr="00545795" w14:paraId="30162C5B" w14:textId="77777777" w:rsidTr="00873BE5">
        <w:trPr>
          <w:jc w:val="center"/>
        </w:trPr>
        <w:tc>
          <w:tcPr>
            <w:tcW w:w="1502" w:type="dxa"/>
          </w:tcPr>
          <w:p w14:paraId="4130A143" w14:textId="551776DB" w:rsidR="0012670F" w:rsidRPr="00545795" w:rsidRDefault="0012670F">
            <w:r w:rsidRPr="00545795">
              <w:t>Haematology</w:t>
            </w:r>
          </w:p>
        </w:tc>
        <w:tc>
          <w:tcPr>
            <w:tcW w:w="751" w:type="dxa"/>
          </w:tcPr>
          <w:p w14:paraId="43648235" w14:textId="77777777" w:rsidR="0012670F" w:rsidRPr="00545795" w:rsidRDefault="0012670F">
            <w:r w:rsidRPr="00545795">
              <w:t>8</w:t>
            </w:r>
          </w:p>
        </w:tc>
        <w:tc>
          <w:tcPr>
            <w:tcW w:w="751" w:type="dxa"/>
          </w:tcPr>
          <w:p w14:paraId="01A75019" w14:textId="6D218934" w:rsidR="0012670F" w:rsidRPr="00545795" w:rsidRDefault="00CD5DAE">
            <w:r>
              <w:t>20%</w:t>
            </w:r>
          </w:p>
        </w:tc>
        <w:tc>
          <w:tcPr>
            <w:tcW w:w="751" w:type="dxa"/>
          </w:tcPr>
          <w:p w14:paraId="6D7628D5" w14:textId="77777777" w:rsidR="0012670F" w:rsidRPr="00545795" w:rsidRDefault="0012670F">
            <w:r w:rsidRPr="00545795">
              <w:t>17</w:t>
            </w:r>
          </w:p>
        </w:tc>
        <w:tc>
          <w:tcPr>
            <w:tcW w:w="752" w:type="dxa"/>
          </w:tcPr>
          <w:p w14:paraId="0AB890DF" w14:textId="7CE3DC94" w:rsidR="0012670F" w:rsidRPr="00545795" w:rsidRDefault="00CD5DAE">
            <w:r>
              <w:t>42%</w:t>
            </w:r>
          </w:p>
        </w:tc>
        <w:tc>
          <w:tcPr>
            <w:tcW w:w="751" w:type="dxa"/>
          </w:tcPr>
          <w:p w14:paraId="07EFFE56" w14:textId="77777777" w:rsidR="0012670F" w:rsidRPr="00545795" w:rsidRDefault="0012670F">
            <w:r w:rsidRPr="00545795">
              <w:t>2</w:t>
            </w:r>
          </w:p>
        </w:tc>
        <w:tc>
          <w:tcPr>
            <w:tcW w:w="752" w:type="dxa"/>
          </w:tcPr>
          <w:p w14:paraId="659A80EB" w14:textId="1A5763BA" w:rsidR="0012670F" w:rsidRPr="00545795" w:rsidRDefault="00CD5DAE">
            <w:r>
              <w:t>5%</w:t>
            </w:r>
          </w:p>
        </w:tc>
        <w:tc>
          <w:tcPr>
            <w:tcW w:w="751" w:type="dxa"/>
          </w:tcPr>
          <w:p w14:paraId="6D026A8D" w14:textId="77777777" w:rsidR="0012670F" w:rsidRPr="00545795" w:rsidRDefault="0012670F">
            <w:r w:rsidRPr="00545795">
              <w:t>0</w:t>
            </w:r>
          </w:p>
        </w:tc>
        <w:tc>
          <w:tcPr>
            <w:tcW w:w="752" w:type="dxa"/>
          </w:tcPr>
          <w:p w14:paraId="7350AEC4" w14:textId="0D7A29BC" w:rsidR="0012670F" w:rsidRPr="00545795" w:rsidRDefault="00CD5DAE">
            <w:r>
              <w:t>0%</w:t>
            </w:r>
          </w:p>
        </w:tc>
        <w:tc>
          <w:tcPr>
            <w:tcW w:w="751" w:type="dxa"/>
          </w:tcPr>
          <w:p w14:paraId="1446D8E8" w14:textId="77777777" w:rsidR="0012670F" w:rsidRPr="00545795" w:rsidRDefault="0012670F">
            <w:r w:rsidRPr="00545795">
              <w:t>13</w:t>
            </w:r>
          </w:p>
        </w:tc>
        <w:tc>
          <w:tcPr>
            <w:tcW w:w="752" w:type="dxa"/>
          </w:tcPr>
          <w:p w14:paraId="794D933B" w14:textId="02BF5F3B" w:rsidR="0012670F" w:rsidRPr="00545795" w:rsidRDefault="003D5049">
            <w:r>
              <w:t>33%</w:t>
            </w:r>
          </w:p>
        </w:tc>
      </w:tr>
      <w:tr w:rsidR="0012670F" w:rsidRPr="00545795" w14:paraId="05BE6C92" w14:textId="77777777" w:rsidTr="00873BE5">
        <w:trPr>
          <w:jc w:val="center"/>
        </w:trPr>
        <w:tc>
          <w:tcPr>
            <w:tcW w:w="1502" w:type="dxa"/>
          </w:tcPr>
          <w:p w14:paraId="5DB06484" w14:textId="3DCD7F2B" w:rsidR="0012670F" w:rsidRPr="00545795" w:rsidRDefault="0012670F">
            <w:r w:rsidRPr="00545795">
              <w:t>Transfusion</w:t>
            </w:r>
          </w:p>
        </w:tc>
        <w:tc>
          <w:tcPr>
            <w:tcW w:w="751" w:type="dxa"/>
          </w:tcPr>
          <w:p w14:paraId="7481CFE2" w14:textId="77777777" w:rsidR="0012670F" w:rsidRPr="00545795" w:rsidRDefault="0012670F">
            <w:r w:rsidRPr="00545795">
              <w:t>9</w:t>
            </w:r>
          </w:p>
        </w:tc>
        <w:tc>
          <w:tcPr>
            <w:tcW w:w="751" w:type="dxa"/>
          </w:tcPr>
          <w:p w14:paraId="530D0467" w14:textId="33CD1AE4" w:rsidR="0012670F" w:rsidRPr="00545795" w:rsidRDefault="003D5049">
            <w:r>
              <w:t>22%</w:t>
            </w:r>
          </w:p>
        </w:tc>
        <w:tc>
          <w:tcPr>
            <w:tcW w:w="751" w:type="dxa"/>
          </w:tcPr>
          <w:p w14:paraId="3302DC42" w14:textId="77777777" w:rsidR="0012670F" w:rsidRPr="00545795" w:rsidRDefault="0012670F">
            <w:r w:rsidRPr="00545795">
              <w:t>17</w:t>
            </w:r>
          </w:p>
        </w:tc>
        <w:tc>
          <w:tcPr>
            <w:tcW w:w="752" w:type="dxa"/>
          </w:tcPr>
          <w:p w14:paraId="356EC533" w14:textId="7A2A15BA" w:rsidR="0012670F" w:rsidRPr="00545795" w:rsidRDefault="00B63E49">
            <w:r>
              <w:t>43%</w:t>
            </w:r>
          </w:p>
        </w:tc>
        <w:tc>
          <w:tcPr>
            <w:tcW w:w="751" w:type="dxa"/>
          </w:tcPr>
          <w:p w14:paraId="26A6E179" w14:textId="77777777" w:rsidR="0012670F" w:rsidRPr="00545795" w:rsidRDefault="0012670F">
            <w:r w:rsidRPr="00545795">
              <w:t>0</w:t>
            </w:r>
          </w:p>
        </w:tc>
        <w:tc>
          <w:tcPr>
            <w:tcW w:w="752" w:type="dxa"/>
          </w:tcPr>
          <w:p w14:paraId="759010F0" w14:textId="2E0B6752" w:rsidR="0012670F" w:rsidRPr="00545795" w:rsidRDefault="00B63E49">
            <w:r>
              <w:t>0%</w:t>
            </w:r>
          </w:p>
        </w:tc>
        <w:tc>
          <w:tcPr>
            <w:tcW w:w="751" w:type="dxa"/>
          </w:tcPr>
          <w:p w14:paraId="49468779" w14:textId="77777777" w:rsidR="0012670F" w:rsidRPr="00545795" w:rsidRDefault="0012670F">
            <w:r w:rsidRPr="00545795">
              <w:t>0</w:t>
            </w:r>
          </w:p>
        </w:tc>
        <w:tc>
          <w:tcPr>
            <w:tcW w:w="752" w:type="dxa"/>
          </w:tcPr>
          <w:p w14:paraId="32E6B81B" w14:textId="27FD46ED" w:rsidR="0012670F" w:rsidRPr="00545795" w:rsidRDefault="00CD5DAE">
            <w:r>
              <w:t>0%</w:t>
            </w:r>
          </w:p>
        </w:tc>
        <w:tc>
          <w:tcPr>
            <w:tcW w:w="751" w:type="dxa"/>
          </w:tcPr>
          <w:p w14:paraId="6656EEC4" w14:textId="77777777" w:rsidR="0012670F" w:rsidRPr="00545795" w:rsidRDefault="0012670F">
            <w:r w:rsidRPr="00545795">
              <w:t>14</w:t>
            </w:r>
          </w:p>
        </w:tc>
        <w:tc>
          <w:tcPr>
            <w:tcW w:w="752" w:type="dxa"/>
          </w:tcPr>
          <w:p w14:paraId="5831B375" w14:textId="1DDA85BC" w:rsidR="0012670F" w:rsidRPr="00545795" w:rsidRDefault="00B63E49">
            <w:r>
              <w:t>35%</w:t>
            </w:r>
          </w:p>
        </w:tc>
      </w:tr>
      <w:tr w:rsidR="0012670F" w:rsidRPr="00545795" w14:paraId="74B30551" w14:textId="77777777" w:rsidTr="00873BE5">
        <w:trPr>
          <w:jc w:val="center"/>
        </w:trPr>
        <w:tc>
          <w:tcPr>
            <w:tcW w:w="1502" w:type="dxa"/>
          </w:tcPr>
          <w:p w14:paraId="7557C114" w14:textId="677B3D55" w:rsidR="0012670F" w:rsidRPr="00545795" w:rsidRDefault="0012670F">
            <w:r w:rsidRPr="00545795">
              <w:t>Chemistry</w:t>
            </w:r>
          </w:p>
        </w:tc>
        <w:tc>
          <w:tcPr>
            <w:tcW w:w="751" w:type="dxa"/>
          </w:tcPr>
          <w:p w14:paraId="07FC1FE3" w14:textId="77777777" w:rsidR="0012670F" w:rsidRPr="00545795" w:rsidRDefault="0012670F">
            <w:r w:rsidRPr="00545795">
              <w:t>9</w:t>
            </w:r>
          </w:p>
        </w:tc>
        <w:tc>
          <w:tcPr>
            <w:tcW w:w="751" w:type="dxa"/>
          </w:tcPr>
          <w:p w14:paraId="42970444" w14:textId="69CC2159" w:rsidR="0012670F" w:rsidRPr="00545795" w:rsidRDefault="00F6327A">
            <w:r>
              <w:t>22%</w:t>
            </w:r>
          </w:p>
        </w:tc>
        <w:tc>
          <w:tcPr>
            <w:tcW w:w="751" w:type="dxa"/>
          </w:tcPr>
          <w:p w14:paraId="5D2E40B4" w14:textId="77777777" w:rsidR="0012670F" w:rsidRPr="00545795" w:rsidRDefault="0012670F">
            <w:r w:rsidRPr="00545795">
              <w:t>16</w:t>
            </w:r>
          </w:p>
        </w:tc>
        <w:tc>
          <w:tcPr>
            <w:tcW w:w="752" w:type="dxa"/>
          </w:tcPr>
          <w:p w14:paraId="368B830A" w14:textId="12D6A472" w:rsidR="0012670F" w:rsidRPr="00545795" w:rsidRDefault="00F6327A">
            <w:r>
              <w:t>40%</w:t>
            </w:r>
          </w:p>
        </w:tc>
        <w:tc>
          <w:tcPr>
            <w:tcW w:w="751" w:type="dxa"/>
          </w:tcPr>
          <w:p w14:paraId="70BCEB9F" w14:textId="77777777" w:rsidR="0012670F" w:rsidRPr="00545795" w:rsidRDefault="0012670F">
            <w:r w:rsidRPr="00545795">
              <w:t>2</w:t>
            </w:r>
          </w:p>
        </w:tc>
        <w:tc>
          <w:tcPr>
            <w:tcW w:w="752" w:type="dxa"/>
          </w:tcPr>
          <w:p w14:paraId="212EE469" w14:textId="0216FCCB" w:rsidR="0012670F" w:rsidRPr="00545795" w:rsidRDefault="00F6327A">
            <w:r>
              <w:t>5%</w:t>
            </w:r>
          </w:p>
        </w:tc>
        <w:tc>
          <w:tcPr>
            <w:tcW w:w="751" w:type="dxa"/>
          </w:tcPr>
          <w:p w14:paraId="0D913C74" w14:textId="77777777" w:rsidR="0012670F" w:rsidRPr="00545795" w:rsidRDefault="0012670F">
            <w:r w:rsidRPr="00545795">
              <w:t>0</w:t>
            </w:r>
          </w:p>
        </w:tc>
        <w:tc>
          <w:tcPr>
            <w:tcW w:w="752" w:type="dxa"/>
          </w:tcPr>
          <w:p w14:paraId="1EFD5874" w14:textId="3A96B229" w:rsidR="0012670F" w:rsidRPr="00545795" w:rsidRDefault="00CD5DAE">
            <w:r>
              <w:t>0%</w:t>
            </w:r>
          </w:p>
        </w:tc>
        <w:tc>
          <w:tcPr>
            <w:tcW w:w="751" w:type="dxa"/>
          </w:tcPr>
          <w:p w14:paraId="3850CBDA" w14:textId="77777777" w:rsidR="0012670F" w:rsidRPr="00545795" w:rsidRDefault="0012670F">
            <w:r w:rsidRPr="00545795">
              <w:t>13</w:t>
            </w:r>
          </w:p>
        </w:tc>
        <w:tc>
          <w:tcPr>
            <w:tcW w:w="752" w:type="dxa"/>
          </w:tcPr>
          <w:p w14:paraId="7837187A" w14:textId="1B770B3B" w:rsidR="0012670F" w:rsidRPr="00545795" w:rsidRDefault="00F6327A">
            <w:r>
              <w:t>33%</w:t>
            </w:r>
          </w:p>
        </w:tc>
      </w:tr>
      <w:tr w:rsidR="0012670F" w:rsidRPr="00545795" w14:paraId="58753A6D" w14:textId="77777777" w:rsidTr="00873BE5">
        <w:trPr>
          <w:jc w:val="center"/>
        </w:trPr>
        <w:tc>
          <w:tcPr>
            <w:tcW w:w="1502" w:type="dxa"/>
          </w:tcPr>
          <w:p w14:paraId="12DFDE27" w14:textId="719F0C85" w:rsidR="0012670F" w:rsidRPr="00545795" w:rsidRDefault="0012670F">
            <w:r w:rsidRPr="00545795">
              <w:t>Microbiology</w:t>
            </w:r>
          </w:p>
        </w:tc>
        <w:tc>
          <w:tcPr>
            <w:tcW w:w="751" w:type="dxa"/>
          </w:tcPr>
          <w:p w14:paraId="089DFE4F" w14:textId="77777777" w:rsidR="0012670F" w:rsidRPr="00545795" w:rsidRDefault="0012670F">
            <w:r w:rsidRPr="00545795">
              <w:t>8</w:t>
            </w:r>
          </w:p>
        </w:tc>
        <w:tc>
          <w:tcPr>
            <w:tcW w:w="751" w:type="dxa"/>
          </w:tcPr>
          <w:p w14:paraId="315A3D09" w14:textId="1A9B01FC" w:rsidR="0012670F" w:rsidRPr="00545795" w:rsidRDefault="00106CF4">
            <w:r>
              <w:t>20%</w:t>
            </w:r>
          </w:p>
        </w:tc>
        <w:tc>
          <w:tcPr>
            <w:tcW w:w="751" w:type="dxa"/>
          </w:tcPr>
          <w:p w14:paraId="1FCF5150" w14:textId="77777777" w:rsidR="0012670F" w:rsidRPr="00545795" w:rsidRDefault="0012670F">
            <w:r w:rsidRPr="00545795">
              <w:t>18</w:t>
            </w:r>
          </w:p>
        </w:tc>
        <w:tc>
          <w:tcPr>
            <w:tcW w:w="752" w:type="dxa"/>
          </w:tcPr>
          <w:p w14:paraId="6DE444F4" w14:textId="49B8ACFC" w:rsidR="0012670F" w:rsidRPr="00545795" w:rsidRDefault="00106CF4">
            <w:r>
              <w:t>45%</w:t>
            </w:r>
          </w:p>
        </w:tc>
        <w:tc>
          <w:tcPr>
            <w:tcW w:w="751" w:type="dxa"/>
          </w:tcPr>
          <w:p w14:paraId="1DBDE101" w14:textId="77777777" w:rsidR="0012670F" w:rsidRPr="00545795" w:rsidRDefault="0012670F">
            <w:r w:rsidRPr="00545795">
              <w:t>2</w:t>
            </w:r>
          </w:p>
        </w:tc>
        <w:tc>
          <w:tcPr>
            <w:tcW w:w="752" w:type="dxa"/>
          </w:tcPr>
          <w:p w14:paraId="693637CE" w14:textId="7E9A1096" w:rsidR="0012670F" w:rsidRPr="00545795" w:rsidRDefault="00F6327A">
            <w:r>
              <w:t>5%</w:t>
            </w:r>
          </w:p>
        </w:tc>
        <w:tc>
          <w:tcPr>
            <w:tcW w:w="751" w:type="dxa"/>
          </w:tcPr>
          <w:p w14:paraId="5692A024" w14:textId="77777777" w:rsidR="0012670F" w:rsidRPr="00545795" w:rsidRDefault="0012670F">
            <w:r w:rsidRPr="00545795">
              <w:t>0</w:t>
            </w:r>
          </w:p>
        </w:tc>
        <w:tc>
          <w:tcPr>
            <w:tcW w:w="752" w:type="dxa"/>
          </w:tcPr>
          <w:p w14:paraId="6007BAB7" w14:textId="423DB459" w:rsidR="0012670F" w:rsidRPr="00545795" w:rsidRDefault="00CD5DAE">
            <w:r>
              <w:t>0%</w:t>
            </w:r>
          </w:p>
        </w:tc>
        <w:tc>
          <w:tcPr>
            <w:tcW w:w="751" w:type="dxa"/>
          </w:tcPr>
          <w:p w14:paraId="248ABDAF" w14:textId="77777777" w:rsidR="0012670F" w:rsidRPr="00545795" w:rsidRDefault="0012670F">
            <w:r w:rsidRPr="00545795">
              <w:t>12</w:t>
            </w:r>
          </w:p>
        </w:tc>
        <w:tc>
          <w:tcPr>
            <w:tcW w:w="752" w:type="dxa"/>
          </w:tcPr>
          <w:p w14:paraId="2392F95D" w14:textId="10816D6C" w:rsidR="0012670F" w:rsidRPr="00545795" w:rsidRDefault="006E629E">
            <w:r>
              <w:t>30%</w:t>
            </w:r>
          </w:p>
        </w:tc>
      </w:tr>
    </w:tbl>
    <w:p w14:paraId="7CF4F768" w14:textId="77777777" w:rsidR="00351DF7" w:rsidRPr="00545795" w:rsidRDefault="00351DF7">
      <w:pPr>
        <w:rPr>
          <w:b/>
        </w:rPr>
      </w:pPr>
    </w:p>
    <w:p w14:paraId="575F153E" w14:textId="43EECF58" w:rsidR="008440AE" w:rsidRPr="00545795" w:rsidRDefault="008440AE" w:rsidP="008440AE">
      <w:r w:rsidRPr="00545795">
        <w:t>After removing the N/A responses, the percentage of respondents who were either satisfied or very satisfied with the out of hours services were;</w:t>
      </w:r>
    </w:p>
    <w:p w14:paraId="75BEC177" w14:textId="1830A2E3" w:rsidR="008440AE" w:rsidRPr="00545795" w:rsidRDefault="008440AE" w:rsidP="008440AE">
      <w:pPr>
        <w:pStyle w:val="ListParagraph"/>
        <w:numPr>
          <w:ilvl w:val="0"/>
          <w:numId w:val="1"/>
        </w:numPr>
      </w:pPr>
      <w:r w:rsidRPr="00545795">
        <w:lastRenderedPageBreak/>
        <w:t>Biochemistry 92%</w:t>
      </w:r>
    </w:p>
    <w:p w14:paraId="3210D92F" w14:textId="7CA3AFEC" w:rsidR="008440AE" w:rsidRPr="00545795" w:rsidRDefault="008440AE" w:rsidP="008440AE">
      <w:pPr>
        <w:pStyle w:val="ListParagraph"/>
        <w:numPr>
          <w:ilvl w:val="0"/>
          <w:numId w:val="1"/>
        </w:numPr>
      </w:pPr>
      <w:r w:rsidRPr="00545795">
        <w:t>Haematology 93%</w:t>
      </w:r>
    </w:p>
    <w:p w14:paraId="0944339E" w14:textId="77777777" w:rsidR="008440AE" w:rsidRPr="00545795" w:rsidRDefault="008440AE" w:rsidP="008440AE">
      <w:pPr>
        <w:pStyle w:val="ListParagraph"/>
        <w:numPr>
          <w:ilvl w:val="0"/>
          <w:numId w:val="1"/>
        </w:numPr>
      </w:pPr>
      <w:r w:rsidRPr="00545795">
        <w:t>Transfusion 100%</w:t>
      </w:r>
    </w:p>
    <w:p w14:paraId="5383504E" w14:textId="31FB4616" w:rsidR="000B0164" w:rsidRDefault="008440AE" w:rsidP="008440AE">
      <w:pPr>
        <w:pStyle w:val="ListParagraph"/>
        <w:numPr>
          <w:ilvl w:val="0"/>
          <w:numId w:val="1"/>
        </w:numPr>
      </w:pPr>
      <w:r w:rsidRPr="00545795">
        <w:t>Microbiology 93%</w:t>
      </w:r>
    </w:p>
    <w:p w14:paraId="0FBC98AB" w14:textId="48777054" w:rsidR="00E22AEB" w:rsidRDefault="00E22AEB" w:rsidP="00E22AEB">
      <w:r>
        <w:t xml:space="preserve">Of the 6 responses received </w:t>
      </w:r>
      <w:r w:rsidR="00013AF6">
        <w:t xml:space="preserve">which expressed dissatisfaction, only </w:t>
      </w:r>
      <w:r w:rsidR="00AA4C13">
        <w:t xml:space="preserve">one comment was left, </w:t>
      </w:r>
      <w:r w:rsidR="00AA4C13" w:rsidRPr="00EC7C8E">
        <w:rPr>
          <w:i/>
        </w:rPr>
        <w:t>‘It has been a repeated problem that the Bedford consultant microbiologists refuse to speak to anyone other than the registrar at the weekend. This is unacceptable and fails to recognise the pressure placed on the medical registrar who is a safety net /filter for too many services. It also fails to recognise the way hospitals work at the weekend with fewer doctors looking after large numbers of patients.</w:t>
      </w:r>
      <w:r w:rsidR="00EC7C8E" w:rsidRPr="00EC7C8E">
        <w:rPr>
          <w:i/>
        </w:rPr>
        <w:t>’</w:t>
      </w:r>
      <w:r w:rsidR="00EC7C8E">
        <w:t>.</w:t>
      </w:r>
    </w:p>
    <w:p w14:paraId="5BC24C40" w14:textId="011F7085" w:rsidR="000A6279" w:rsidRPr="00A11DA9" w:rsidRDefault="00EC7C8E" w:rsidP="00A11DA9">
      <w:r>
        <w:t>There were no f</w:t>
      </w:r>
      <w:r w:rsidR="004D1984" w:rsidRPr="00545795">
        <w:t>urther comments received for this question</w:t>
      </w:r>
      <w:r>
        <w:t>.</w:t>
      </w:r>
    </w:p>
    <w:p w14:paraId="3E70D65C" w14:textId="234373E4" w:rsidR="004D1984" w:rsidRPr="00E44782" w:rsidRDefault="004D1984" w:rsidP="00E44782">
      <w:pPr>
        <w:ind w:left="720"/>
        <w:rPr>
          <w:b/>
          <w:sz w:val="24"/>
        </w:rPr>
      </w:pPr>
      <w:r w:rsidRPr="00E44782">
        <w:rPr>
          <w:b/>
          <w:sz w:val="24"/>
        </w:rPr>
        <w:t xml:space="preserve">Question 8 – The Pathology Department </w:t>
      </w:r>
      <w:r w:rsidR="00A37EF5" w:rsidRPr="00E44782">
        <w:rPr>
          <w:b/>
          <w:sz w:val="24"/>
        </w:rPr>
        <w:t>produces a Service Users Handbook that publishes the tests available and the turnaround time you can expect.  Do you know how to access this handbook?</w:t>
      </w:r>
    </w:p>
    <w:p w14:paraId="45494AA4" w14:textId="08CE5687" w:rsidR="00A37EF5" w:rsidRPr="00545795" w:rsidRDefault="00586EB6" w:rsidP="00E44782">
      <w:pPr>
        <w:jc w:val="center"/>
        <w:rPr>
          <w:b/>
        </w:rPr>
      </w:pPr>
      <w:r w:rsidRPr="00545795">
        <w:rPr>
          <w:noProof/>
        </w:rPr>
        <w:drawing>
          <wp:inline distT="0" distB="0" distL="0" distR="0" wp14:anchorId="37D2C865" wp14:editId="41D91AC6">
            <wp:extent cx="4867275" cy="2571750"/>
            <wp:effectExtent l="0" t="0" r="9525" b="0"/>
            <wp:docPr id="5" name="Chart 5">
              <a:extLst xmlns:a="http://schemas.openxmlformats.org/drawingml/2006/main">
                <a:ext uri="{FF2B5EF4-FFF2-40B4-BE49-F238E27FC236}">
                  <a16:creationId xmlns:a16="http://schemas.microsoft.com/office/drawing/2014/main" id="{BF9496E4-D422-4CBD-811D-611754EEF5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jc w:val="center"/>
        <w:tblLook w:val="04A0" w:firstRow="1" w:lastRow="0" w:firstColumn="1" w:lastColumn="0" w:noHBand="0" w:noVBand="1"/>
      </w:tblPr>
      <w:tblGrid>
        <w:gridCol w:w="4508"/>
        <w:gridCol w:w="4508"/>
      </w:tblGrid>
      <w:tr w:rsidR="0051741B" w:rsidRPr="00545795" w14:paraId="76352911" w14:textId="77777777" w:rsidTr="00D26653">
        <w:trPr>
          <w:jc w:val="center"/>
        </w:trPr>
        <w:tc>
          <w:tcPr>
            <w:tcW w:w="4508" w:type="dxa"/>
          </w:tcPr>
          <w:p w14:paraId="519083A2" w14:textId="09C0E0A9" w:rsidR="0051741B" w:rsidRPr="00545795" w:rsidRDefault="0051741B">
            <w:r w:rsidRPr="00545795">
              <w:t>Yes</w:t>
            </w:r>
          </w:p>
        </w:tc>
        <w:tc>
          <w:tcPr>
            <w:tcW w:w="4508" w:type="dxa"/>
          </w:tcPr>
          <w:p w14:paraId="3016CFF8" w14:textId="24D708B5" w:rsidR="0051741B" w:rsidRPr="00545795" w:rsidRDefault="0051741B">
            <w:r w:rsidRPr="00545795">
              <w:t>9</w:t>
            </w:r>
          </w:p>
        </w:tc>
      </w:tr>
      <w:tr w:rsidR="0051741B" w:rsidRPr="00545795" w14:paraId="50FBF0B4" w14:textId="77777777" w:rsidTr="00D26653">
        <w:trPr>
          <w:jc w:val="center"/>
        </w:trPr>
        <w:tc>
          <w:tcPr>
            <w:tcW w:w="4508" w:type="dxa"/>
          </w:tcPr>
          <w:p w14:paraId="7075786B" w14:textId="4C925516" w:rsidR="0051741B" w:rsidRPr="00545795" w:rsidRDefault="0051741B">
            <w:r w:rsidRPr="00545795">
              <w:t>No</w:t>
            </w:r>
          </w:p>
        </w:tc>
        <w:tc>
          <w:tcPr>
            <w:tcW w:w="4508" w:type="dxa"/>
          </w:tcPr>
          <w:p w14:paraId="65999BD4" w14:textId="097F8262" w:rsidR="0051741B" w:rsidRPr="00545795" w:rsidRDefault="0051741B">
            <w:r w:rsidRPr="00545795">
              <w:t>31</w:t>
            </w:r>
          </w:p>
        </w:tc>
      </w:tr>
    </w:tbl>
    <w:p w14:paraId="53871525" w14:textId="77777777" w:rsidR="00351DF7" w:rsidRDefault="00351DF7">
      <w:pPr>
        <w:rPr>
          <w:b/>
        </w:rPr>
      </w:pPr>
    </w:p>
    <w:p w14:paraId="6F8B5566" w14:textId="5563DFA8" w:rsidR="006B5481" w:rsidRPr="00616B86" w:rsidRDefault="006B5481" w:rsidP="006B5481">
      <w:pPr>
        <w:ind w:left="720"/>
        <w:rPr>
          <w:b/>
          <w:sz w:val="24"/>
          <w:szCs w:val="24"/>
        </w:rPr>
      </w:pPr>
      <w:r w:rsidRPr="00616B86">
        <w:rPr>
          <w:b/>
          <w:sz w:val="24"/>
          <w:szCs w:val="24"/>
        </w:rPr>
        <w:t>Questions 9 &amp; 10</w:t>
      </w:r>
    </w:p>
    <w:p w14:paraId="49B1AA27" w14:textId="4C526B73" w:rsidR="008401EB" w:rsidRPr="008401EB" w:rsidRDefault="007B247D" w:rsidP="008401EB">
      <w:r w:rsidRPr="005A79B4">
        <w:rPr>
          <w:b/>
          <w:sz w:val="24"/>
        </w:rPr>
        <w:t xml:space="preserve"> </w:t>
      </w:r>
      <w:r w:rsidRPr="006B5481">
        <w:t>Question</w:t>
      </w:r>
      <w:r w:rsidR="00A76AD3" w:rsidRPr="006B5481">
        <w:t xml:space="preserve"> 9 </w:t>
      </w:r>
      <w:r w:rsidR="00144D81" w:rsidRPr="006B5481">
        <w:t>(W</w:t>
      </w:r>
      <w:r w:rsidR="00A76AD3" w:rsidRPr="006B5481">
        <w:t>hat could we do to improve our service to you?</w:t>
      </w:r>
      <w:r w:rsidR="00144D81" w:rsidRPr="006B5481">
        <w:t>) and</w:t>
      </w:r>
      <w:r w:rsidR="00857B10" w:rsidRPr="006B5481">
        <w:t xml:space="preserve"> </w:t>
      </w:r>
      <w:r w:rsidR="00144D81" w:rsidRPr="006B5481">
        <w:t>q</w:t>
      </w:r>
      <w:r w:rsidR="00A76AD3" w:rsidRPr="006B5481">
        <w:t xml:space="preserve">uestion 10 </w:t>
      </w:r>
      <w:r w:rsidR="00144D81" w:rsidRPr="006B5481">
        <w:t>(</w:t>
      </w:r>
      <w:r w:rsidR="00A76AD3" w:rsidRPr="006B5481">
        <w:t xml:space="preserve">Do you have </w:t>
      </w:r>
      <w:r w:rsidR="0061709D" w:rsidRPr="006B5481">
        <w:t xml:space="preserve">any other comments, questions, concerns or suggestions </w:t>
      </w:r>
      <w:r w:rsidR="002E7689" w:rsidRPr="006B5481">
        <w:t>relating to the pathology service?</w:t>
      </w:r>
      <w:r w:rsidR="00144D81" w:rsidRPr="006B5481">
        <w:t>) invited respo</w:t>
      </w:r>
      <w:r w:rsidR="008804A9" w:rsidRPr="006B5481">
        <w:t>ndents to address an</w:t>
      </w:r>
      <w:r w:rsidR="00256E7E">
        <w:t>y</w:t>
      </w:r>
      <w:r w:rsidR="008804A9" w:rsidRPr="006B5481">
        <w:t xml:space="preserve"> issues they felt they had, or offer any suggestions </w:t>
      </w:r>
      <w:r w:rsidR="00B96B38" w:rsidRPr="006B5481">
        <w:t>of things they felt would improve the service we offer.</w:t>
      </w:r>
      <w:r w:rsidR="00761E71" w:rsidRPr="006B5481">
        <w:t xml:space="preserve">  </w:t>
      </w:r>
      <w:r w:rsidR="006D2F0F" w:rsidRPr="006B5481">
        <w:t xml:space="preserve">There were 17 responses to question </w:t>
      </w:r>
      <w:r w:rsidR="006B5481" w:rsidRPr="006B5481">
        <w:t xml:space="preserve">9 and 12 responses to question 10.  </w:t>
      </w:r>
      <w:r w:rsidR="00761E71" w:rsidRPr="006B5481">
        <w:t xml:space="preserve">The </w:t>
      </w:r>
      <w:r w:rsidR="0076209C">
        <w:t>suggestions from</w:t>
      </w:r>
      <w:r w:rsidR="00761E71" w:rsidRPr="006B5481">
        <w:t xml:space="preserve"> these two questions, </w:t>
      </w:r>
      <w:r w:rsidR="002A4095" w:rsidRPr="006B5481">
        <w:t>along with suggestions collected from comments made on questions 1-8 are presented below</w:t>
      </w:r>
      <w:r w:rsidR="00AB15D6" w:rsidRPr="006B5481">
        <w:t>, along wit</w:t>
      </w:r>
      <w:r w:rsidR="00A972C8" w:rsidRPr="006B5481">
        <w:t>h responses and any actions from the</w:t>
      </w:r>
      <w:r w:rsidR="00F24A95" w:rsidRPr="006B5481">
        <w:t xml:space="preserve"> Pathology </w:t>
      </w:r>
      <w:r w:rsidR="008168D0" w:rsidRPr="006B5481">
        <w:t>Department.</w:t>
      </w:r>
    </w:p>
    <w:p w14:paraId="268EB8C0" w14:textId="416DB012" w:rsidR="008401EB" w:rsidRDefault="008401EB" w:rsidP="008401EB">
      <w:r w:rsidRPr="00545795">
        <w:t>Question 11 invited respondents to leave contact details if they wished to enable us to address specific requests or concerns.  Of 40 respondents, 11 people chose to leave their details.</w:t>
      </w:r>
    </w:p>
    <w:p w14:paraId="28088C6A" w14:textId="6AFF8B3B" w:rsidR="008401EB" w:rsidRDefault="008401EB" w:rsidP="008401EB"/>
    <w:p w14:paraId="785F12C3" w14:textId="77777777" w:rsidR="008401EB" w:rsidRDefault="008401EB" w:rsidP="006B5481"/>
    <w:p w14:paraId="4A943924" w14:textId="3360FBDC" w:rsidR="0013232D" w:rsidRDefault="0013232D" w:rsidP="006B5481"/>
    <w:tbl>
      <w:tblPr>
        <w:tblStyle w:val="TableGrid"/>
        <w:tblW w:w="10343" w:type="dxa"/>
        <w:tblLook w:val="04A0" w:firstRow="1" w:lastRow="0" w:firstColumn="1" w:lastColumn="0" w:noHBand="0" w:noVBand="1"/>
      </w:tblPr>
      <w:tblGrid>
        <w:gridCol w:w="704"/>
        <w:gridCol w:w="3686"/>
        <w:gridCol w:w="5953"/>
      </w:tblGrid>
      <w:tr w:rsidR="008401EB" w14:paraId="0045A486" w14:textId="77777777" w:rsidTr="008401EB">
        <w:trPr>
          <w:tblHeader/>
        </w:trPr>
        <w:tc>
          <w:tcPr>
            <w:tcW w:w="4390" w:type="dxa"/>
            <w:gridSpan w:val="2"/>
            <w:shd w:val="clear" w:color="auto" w:fill="A6A6A6" w:themeFill="background1" w:themeFillShade="A6"/>
          </w:tcPr>
          <w:p w14:paraId="061F222E" w14:textId="77777777" w:rsidR="008401EB" w:rsidRDefault="008401EB" w:rsidP="00873BE5">
            <w:r>
              <w:t>Your Comment</w:t>
            </w:r>
          </w:p>
        </w:tc>
        <w:tc>
          <w:tcPr>
            <w:tcW w:w="5953" w:type="dxa"/>
            <w:shd w:val="clear" w:color="auto" w:fill="A6A6A6" w:themeFill="background1" w:themeFillShade="A6"/>
          </w:tcPr>
          <w:p w14:paraId="736EE49F" w14:textId="77777777" w:rsidR="008401EB" w:rsidRDefault="008401EB" w:rsidP="00873BE5">
            <w:r>
              <w:t>Our Response</w:t>
            </w:r>
          </w:p>
        </w:tc>
      </w:tr>
      <w:tr w:rsidR="008401EB" w14:paraId="4D2BA1B5" w14:textId="77777777" w:rsidTr="008401EB">
        <w:tc>
          <w:tcPr>
            <w:tcW w:w="10343" w:type="dxa"/>
            <w:gridSpan w:val="3"/>
            <w:shd w:val="clear" w:color="auto" w:fill="D9D9D9" w:themeFill="background1" w:themeFillShade="D9"/>
          </w:tcPr>
          <w:p w14:paraId="0AC5466E" w14:textId="77777777" w:rsidR="008401EB" w:rsidRDefault="008401EB" w:rsidP="00873BE5">
            <w:r>
              <w:t>Service delivery</w:t>
            </w:r>
          </w:p>
        </w:tc>
      </w:tr>
      <w:tr w:rsidR="008401EB" w14:paraId="3C201713" w14:textId="77777777" w:rsidTr="008401EB">
        <w:trPr>
          <w:trHeight w:val="1274"/>
        </w:trPr>
        <w:tc>
          <w:tcPr>
            <w:tcW w:w="704" w:type="dxa"/>
          </w:tcPr>
          <w:p w14:paraId="1DE78A5E" w14:textId="77777777" w:rsidR="008401EB" w:rsidRDefault="008401EB" w:rsidP="00873BE5">
            <w:r>
              <w:t>1</w:t>
            </w:r>
          </w:p>
        </w:tc>
        <w:tc>
          <w:tcPr>
            <w:tcW w:w="3686" w:type="dxa"/>
          </w:tcPr>
          <w:p w14:paraId="56B3F8BC" w14:textId="77777777" w:rsidR="008401EB" w:rsidRDefault="008401EB" w:rsidP="00873BE5">
            <w:r>
              <w:t>Blood results take too long and delay patient care.  Need more point of care tests in A&amp;E like in Oxford.</w:t>
            </w:r>
          </w:p>
        </w:tc>
        <w:tc>
          <w:tcPr>
            <w:tcW w:w="5953" w:type="dxa"/>
          </w:tcPr>
          <w:p w14:paraId="515A342A" w14:textId="77777777" w:rsidR="008401EB" w:rsidRPr="00EE0C37" w:rsidRDefault="008401EB" w:rsidP="00873BE5">
            <w:r w:rsidRPr="00EE0C37">
              <w:t>Plans to expand Point of care testing are continuously under review and are increased following agreement with the Trust Point of Care Committee</w:t>
            </w:r>
            <w:r>
              <w:t xml:space="preserve"> and identification of suitable funding</w:t>
            </w:r>
            <w:r w:rsidRPr="00EE0C37">
              <w:t xml:space="preserve">. </w:t>
            </w:r>
          </w:p>
          <w:p w14:paraId="0C90105E" w14:textId="77777777" w:rsidR="008401EB" w:rsidRPr="00EE0C37" w:rsidRDefault="008401EB" w:rsidP="00873BE5">
            <w:r w:rsidRPr="00EE0C37">
              <w:t>Placement of Point of Care equipment follows review of suitability of equipment based on</w:t>
            </w:r>
            <w:r>
              <w:t xml:space="preserve"> </w:t>
            </w:r>
            <w:r w:rsidRPr="00EE0C37">
              <w:t>reliability, accuracy of results, availability of supplies, availability of Quality Assurance schemes as well as medical need and value for money.</w:t>
            </w:r>
          </w:p>
          <w:p w14:paraId="0DD0A936" w14:textId="77777777" w:rsidR="008401EB" w:rsidRDefault="008401EB" w:rsidP="00873BE5">
            <w:r w:rsidRPr="00EE0C37">
              <w:t>Currently we have devices placed in agreed locations across the trust and th</w:t>
            </w:r>
            <w:r>
              <w:t>is</w:t>
            </w:r>
            <w:r w:rsidRPr="00EE0C37">
              <w:t xml:space="preserve"> include</w:t>
            </w:r>
            <w:r>
              <w:t>s</w:t>
            </w:r>
            <w:r w:rsidRPr="00EE0C37">
              <w:t xml:space="preserve"> </w:t>
            </w:r>
            <w:r>
              <w:t>equipment to</w:t>
            </w:r>
            <w:r w:rsidRPr="00EE0C37">
              <w:t xml:space="preserve"> measure Blood Gas and Electrolyte</w:t>
            </w:r>
            <w:r>
              <w:t>s</w:t>
            </w:r>
            <w:r w:rsidRPr="00EE0C37">
              <w:t xml:space="preserve">, Urea and </w:t>
            </w:r>
            <w:r>
              <w:t>C</w:t>
            </w:r>
            <w:r w:rsidRPr="00EE0C37">
              <w:t>reatinine, Glucose / Ketone, HbA1c, Urinalysis, CRP, Bilirubin, D</w:t>
            </w:r>
            <w:r>
              <w:t xml:space="preserve"> </w:t>
            </w:r>
            <w:r w:rsidRPr="00EE0C37">
              <w:t xml:space="preserve">Dimers, INR, CRP, FBC with more equipment coming on line rapidly. </w:t>
            </w:r>
          </w:p>
          <w:p w14:paraId="18F845E6" w14:textId="77777777" w:rsidR="008401EB" w:rsidRPr="00EE0C37" w:rsidRDefault="008401EB" w:rsidP="00873BE5"/>
          <w:p w14:paraId="079E54C3" w14:textId="77777777" w:rsidR="008401EB" w:rsidRDefault="008401EB" w:rsidP="00873BE5">
            <w:r w:rsidRPr="00EE0C37">
              <w:t>If you have suggestions for additional equipment the Point of Care Committee will be happy to review these suggestions and move them forward where possible.</w:t>
            </w:r>
          </w:p>
          <w:p w14:paraId="602665E6" w14:textId="77777777" w:rsidR="008401EB" w:rsidRPr="00B2327A" w:rsidRDefault="008401EB" w:rsidP="00873BE5"/>
        </w:tc>
      </w:tr>
      <w:tr w:rsidR="008401EB" w14:paraId="33F51800" w14:textId="77777777" w:rsidTr="008401EB">
        <w:tc>
          <w:tcPr>
            <w:tcW w:w="704" w:type="dxa"/>
          </w:tcPr>
          <w:p w14:paraId="36220AAC" w14:textId="77777777" w:rsidR="008401EB" w:rsidRDefault="008401EB" w:rsidP="00873BE5">
            <w:r>
              <w:t>2</w:t>
            </w:r>
          </w:p>
        </w:tc>
        <w:tc>
          <w:tcPr>
            <w:tcW w:w="3686" w:type="dxa"/>
          </w:tcPr>
          <w:p w14:paraId="530028FF" w14:textId="77777777" w:rsidR="008401EB" w:rsidRDefault="008401EB" w:rsidP="00873BE5">
            <w:r>
              <w:rPr>
                <w:rFonts w:eastAsia="Times New Roman" w:cstheme="minorHAnsi"/>
                <w:color w:val="333E48"/>
                <w:lang w:eastAsia="en-GB"/>
              </w:rPr>
              <w:t>Blood results always take too long and delay patient care. Need more point of care tests in A&amp;E like in oxford.</w:t>
            </w:r>
          </w:p>
        </w:tc>
        <w:tc>
          <w:tcPr>
            <w:tcW w:w="5953" w:type="dxa"/>
          </w:tcPr>
          <w:p w14:paraId="4831A789" w14:textId="77777777" w:rsidR="008401EB" w:rsidRDefault="008401EB" w:rsidP="00873BE5">
            <w:r>
              <w:t>See comments above</w:t>
            </w:r>
          </w:p>
        </w:tc>
      </w:tr>
      <w:tr w:rsidR="008401EB" w14:paraId="14763E26" w14:textId="77777777" w:rsidTr="008401EB">
        <w:tc>
          <w:tcPr>
            <w:tcW w:w="704" w:type="dxa"/>
          </w:tcPr>
          <w:p w14:paraId="5CA67AAF" w14:textId="77777777" w:rsidR="008401EB" w:rsidRDefault="008401EB" w:rsidP="00873BE5">
            <w:r>
              <w:t>3</w:t>
            </w:r>
          </w:p>
        </w:tc>
        <w:tc>
          <w:tcPr>
            <w:tcW w:w="3686" w:type="dxa"/>
          </w:tcPr>
          <w:p w14:paraId="79BD7EBC" w14:textId="77777777" w:rsidR="008401EB" w:rsidRDefault="008401EB" w:rsidP="00873BE5">
            <w:r>
              <w:t>Results take longer and have to phone most of the time.</w:t>
            </w:r>
          </w:p>
        </w:tc>
        <w:tc>
          <w:tcPr>
            <w:tcW w:w="5953" w:type="dxa"/>
          </w:tcPr>
          <w:p w14:paraId="75B3F977" w14:textId="77777777" w:rsidR="008401EB" w:rsidRDefault="008401EB" w:rsidP="00873BE5">
            <w:r>
              <w:t>Thank you for your comments. We would need specific examples in order to investigate. Please contact the Pathology Quality Manager on ext. 85823</w:t>
            </w:r>
          </w:p>
        </w:tc>
      </w:tr>
      <w:tr w:rsidR="008401EB" w14:paraId="1E7C1402" w14:textId="77777777" w:rsidTr="008401EB">
        <w:tc>
          <w:tcPr>
            <w:tcW w:w="704" w:type="dxa"/>
          </w:tcPr>
          <w:p w14:paraId="173AEB49" w14:textId="77777777" w:rsidR="008401EB" w:rsidRDefault="008401EB" w:rsidP="00873BE5">
            <w:r>
              <w:t>4</w:t>
            </w:r>
          </w:p>
        </w:tc>
        <w:tc>
          <w:tcPr>
            <w:tcW w:w="3686" w:type="dxa"/>
          </w:tcPr>
          <w:p w14:paraId="4A60FAD4" w14:textId="77777777" w:rsidR="008401EB" w:rsidRDefault="008401EB" w:rsidP="00873BE5">
            <w:r>
              <w:t>Some sick patients who require urgent Immunology tests can have these tests cancelled or not sent on.</w:t>
            </w:r>
          </w:p>
        </w:tc>
        <w:tc>
          <w:tcPr>
            <w:tcW w:w="5953" w:type="dxa"/>
          </w:tcPr>
          <w:p w14:paraId="05837069" w14:textId="004F2CB8" w:rsidR="008401EB" w:rsidRDefault="008401EB" w:rsidP="00873BE5">
            <w:r>
              <w:t xml:space="preserve">There are some gating processes in place that have been agreed with the Immunology </w:t>
            </w:r>
            <w:r w:rsidR="00773538">
              <w:t>C</w:t>
            </w:r>
            <w:r>
              <w:t>onsultant.  Each time a test is not performed there is a comment inviting the requester to contact the lab should the test be considered appropriate for referral.  In most cases, tests are not performed as the requester is not made clear and this can be resolved by a phone call.  The samples are made safe and held in the department pending further contact</w:t>
            </w:r>
          </w:p>
        </w:tc>
      </w:tr>
      <w:tr w:rsidR="008401EB" w14:paraId="7BE3235D" w14:textId="77777777" w:rsidTr="008401EB">
        <w:tc>
          <w:tcPr>
            <w:tcW w:w="704" w:type="dxa"/>
          </w:tcPr>
          <w:p w14:paraId="19185C7B" w14:textId="77777777" w:rsidR="008401EB" w:rsidRDefault="008401EB" w:rsidP="00873BE5">
            <w:r>
              <w:t>5</w:t>
            </w:r>
          </w:p>
        </w:tc>
        <w:tc>
          <w:tcPr>
            <w:tcW w:w="3686" w:type="dxa"/>
          </w:tcPr>
          <w:p w14:paraId="56A0A6A9" w14:textId="77777777" w:rsidR="008401EB" w:rsidRDefault="008401EB" w:rsidP="00873BE5">
            <w:r>
              <w:t>The consultant microbiologist phones DoCC to talk to the doctors about patients but if the doctors are unavailable the microbiologist consultants seem reluctant or incapable of bleeping the relevant doctors.</w:t>
            </w:r>
          </w:p>
        </w:tc>
        <w:tc>
          <w:tcPr>
            <w:tcW w:w="5953" w:type="dxa"/>
          </w:tcPr>
          <w:p w14:paraId="6C268246" w14:textId="0B47E8F8" w:rsidR="008401EB" w:rsidRDefault="008401EB" w:rsidP="00873BE5">
            <w:r>
              <w:t xml:space="preserve">There are a limited number of Consultant Microbiologists available (2.5 WTE) who provide advice across the hospital on a 24/7 basis as part of their extensive clinical responsibilities. It is difficult to match </w:t>
            </w:r>
            <w:r w:rsidR="00773538">
              <w:t xml:space="preserve">immediate </w:t>
            </w:r>
            <w:r>
              <w:t>Microbiology Consultant availability with the specific availability of ward-based staff.</w:t>
            </w:r>
          </w:p>
          <w:p w14:paraId="1C60B251" w14:textId="77777777" w:rsidR="008401EB" w:rsidRDefault="008401EB" w:rsidP="00873BE5">
            <w:r>
              <w:t>Consultant staff contact appropriate medical staff based on the information provided on the patient request / patient record. Where specific medical staff are not immediately available it is sometimes necessary for information to be passed to alternative responsible staff.</w:t>
            </w:r>
          </w:p>
          <w:p w14:paraId="44A57CB5" w14:textId="77777777" w:rsidR="008401EB" w:rsidRDefault="008401EB" w:rsidP="00873BE5"/>
          <w:p w14:paraId="75140CE0" w14:textId="0591C4DD" w:rsidR="008401EB" w:rsidRDefault="008401EB" w:rsidP="00873BE5">
            <w:r>
              <w:t xml:space="preserve">If there are specific examples where there has been a breakdown in communication, please report this using Datix and a full investigation </w:t>
            </w:r>
            <w:r w:rsidR="00773538">
              <w:t>will</w:t>
            </w:r>
            <w:r>
              <w:t xml:space="preserve"> be conducted</w:t>
            </w:r>
          </w:p>
          <w:p w14:paraId="1BADF6D6" w14:textId="2E2C505F" w:rsidR="00A11DA9" w:rsidRDefault="00A11DA9" w:rsidP="00873BE5"/>
        </w:tc>
      </w:tr>
      <w:tr w:rsidR="008401EB" w14:paraId="34CCF63D" w14:textId="77777777" w:rsidTr="008401EB">
        <w:tc>
          <w:tcPr>
            <w:tcW w:w="704" w:type="dxa"/>
          </w:tcPr>
          <w:p w14:paraId="53D0ACC2" w14:textId="77777777" w:rsidR="008401EB" w:rsidRDefault="008401EB" w:rsidP="00873BE5">
            <w:r>
              <w:lastRenderedPageBreak/>
              <w:t>6</w:t>
            </w:r>
          </w:p>
        </w:tc>
        <w:tc>
          <w:tcPr>
            <w:tcW w:w="3686" w:type="dxa"/>
          </w:tcPr>
          <w:p w14:paraId="07805FA1" w14:textId="77777777" w:rsidR="008401EB" w:rsidRDefault="008401EB" w:rsidP="00873BE5">
            <w:r>
              <w:t>Bloods are often very slow to come back and often are not put on the system until someone has rung up the labs, told that they are "already on eCARE and I don't know why you can't see them" and then 5 minutes later they appear.</w:t>
            </w:r>
          </w:p>
          <w:p w14:paraId="62E14C19" w14:textId="77777777" w:rsidR="008401EB" w:rsidRDefault="008401EB" w:rsidP="00873BE5"/>
        </w:tc>
        <w:tc>
          <w:tcPr>
            <w:tcW w:w="5953" w:type="dxa"/>
          </w:tcPr>
          <w:p w14:paraId="78314627" w14:textId="77777777" w:rsidR="008401EB" w:rsidRPr="004F45D4" w:rsidRDefault="008401EB" w:rsidP="00873BE5">
            <w:pPr>
              <w:rPr>
                <w:color w:val="000000" w:themeColor="text1"/>
              </w:rPr>
            </w:pPr>
            <w:r w:rsidRPr="004F45D4">
              <w:rPr>
                <w:color w:val="000000" w:themeColor="text1"/>
              </w:rPr>
              <w:t>We are happy to investigate any issues but will need specific examples (please note message logs in the TIE are only kept for 10 days). Any delays that are reported via Datix are investigated.</w:t>
            </w:r>
          </w:p>
          <w:p w14:paraId="155D35AA" w14:textId="77777777" w:rsidR="008401EB" w:rsidRPr="004F45D4" w:rsidRDefault="008401EB" w:rsidP="00873BE5">
            <w:pPr>
              <w:rPr>
                <w:color w:val="000000" w:themeColor="text1"/>
              </w:rPr>
            </w:pPr>
            <w:r w:rsidRPr="004F45D4">
              <w:rPr>
                <w:color w:val="000000" w:themeColor="text1"/>
              </w:rPr>
              <w:t>There will be no delay in what the lab staff can see on eCare compared to ward staff.</w:t>
            </w:r>
          </w:p>
          <w:p w14:paraId="33E07906" w14:textId="77777777" w:rsidR="008401EB" w:rsidRDefault="008401EB" w:rsidP="00873BE5">
            <w:pPr>
              <w:rPr>
                <w:color w:val="000000" w:themeColor="text1"/>
              </w:rPr>
            </w:pPr>
            <w:r w:rsidRPr="004F45D4">
              <w:rPr>
                <w:color w:val="000000" w:themeColor="text1"/>
              </w:rPr>
              <w:t>There is sometimes a small delay in authorised results from the lab system to eCare in busy periods due to the high volume of results being processed by interfaces.</w:t>
            </w:r>
          </w:p>
          <w:p w14:paraId="458FB2D9" w14:textId="77777777" w:rsidR="008401EB" w:rsidRDefault="008401EB" w:rsidP="00873BE5">
            <w:r>
              <w:t xml:space="preserve">Please contact the Pathology Systems Manager if you have specific examples </w:t>
            </w:r>
            <w:hyperlink r:id="rId18" w:history="1">
              <w:r w:rsidRPr="00E65BF8">
                <w:rPr>
                  <w:rStyle w:val="Hyperlink"/>
                </w:rPr>
                <w:t>pirran.salter @mkuh.nhs.uk</w:t>
              </w:r>
            </w:hyperlink>
          </w:p>
        </w:tc>
      </w:tr>
      <w:tr w:rsidR="008401EB" w14:paraId="2FA6352B" w14:textId="77777777" w:rsidTr="008401EB">
        <w:tc>
          <w:tcPr>
            <w:tcW w:w="704" w:type="dxa"/>
          </w:tcPr>
          <w:p w14:paraId="360F5FF9" w14:textId="77777777" w:rsidR="008401EB" w:rsidRDefault="008401EB" w:rsidP="00873BE5">
            <w:r>
              <w:t>7</w:t>
            </w:r>
          </w:p>
        </w:tc>
        <w:tc>
          <w:tcPr>
            <w:tcW w:w="3686" w:type="dxa"/>
          </w:tcPr>
          <w:p w14:paraId="06E196D2" w14:textId="77777777" w:rsidR="008401EB" w:rsidRDefault="008401EB" w:rsidP="00873BE5">
            <w:r>
              <w:t xml:space="preserve">I previously worked in Oxford and never had biochemistry samples rejected when (slightly) haemolysed as often the case with capillary samples from neonates; it seems samples are rejected on a very regular basis at MKUH; I even had a free flowing venous sample rejected as haemolysed, which I found hard to believe unless transport by chute or drop of sample along the way happened? </w:t>
            </w:r>
          </w:p>
          <w:p w14:paraId="1763B515" w14:textId="77777777" w:rsidR="008401EB" w:rsidRDefault="008401EB" w:rsidP="00873BE5"/>
          <w:p w14:paraId="6726A258" w14:textId="77777777" w:rsidR="008401EB" w:rsidRDefault="008401EB" w:rsidP="00873BE5"/>
          <w:p w14:paraId="0E51B4E7" w14:textId="77777777" w:rsidR="00A11DA9" w:rsidRDefault="00A11DA9" w:rsidP="00873BE5"/>
          <w:p w14:paraId="5D3D16C9" w14:textId="77777777" w:rsidR="00A11DA9" w:rsidRDefault="00A11DA9" w:rsidP="00873BE5"/>
          <w:p w14:paraId="502F0141" w14:textId="6F95B491" w:rsidR="008401EB" w:rsidRDefault="008401EB" w:rsidP="00873BE5">
            <w:r>
              <w:t>With regards to microbiology samples, it seems many specimens get lost or results aren’t available for a very long period</w:t>
            </w:r>
          </w:p>
        </w:tc>
        <w:tc>
          <w:tcPr>
            <w:tcW w:w="5953" w:type="dxa"/>
          </w:tcPr>
          <w:p w14:paraId="364FFB0C" w14:textId="77777777" w:rsidR="008401EB" w:rsidRDefault="008401EB" w:rsidP="00873BE5">
            <w:r>
              <w:t xml:space="preserve">Capillary samples are very rarely received in the laboratory as the POCT gas machine coverage in the Trust includes most areas which would produce gas samples. </w:t>
            </w:r>
          </w:p>
          <w:p w14:paraId="355ECC6F" w14:textId="77777777" w:rsidR="008401EB" w:rsidRDefault="008401EB" w:rsidP="00873BE5">
            <w:r>
              <w:t>Regarding haemolysed samples, each laboratory has slightly different limits where an interference is considered critical based upon the methods / platforms in use. OUH use different analysers to MKUH and so would have different limits in place. Some laboratories will release results which are affected by interferents but with the caveat that the results are to be interpreted with caution and fewer “rejects” would be apparent. I cannot speak for OUH limits or their policy on releasing results. At MKUH those tests which are subject to specific levels of interference will not generate results as they may produce a misleading clinical picture. For more advice on this I would advise contacting the Consultant Biochemist.</w:t>
            </w:r>
          </w:p>
          <w:p w14:paraId="10D58655" w14:textId="77777777" w:rsidR="008401EB" w:rsidRDefault="008401EB" w:rsidP="00873BE5"/>
          <w:p w14:paraId="6A8F33B5" w14:textId="77777777" w:rsidR="008401EB" w:rsidRDefault="008401EB" w:rsidP="00873BE5">
            <w:pPr>
              <w:rPr>
                <w:color w:val="000000" w:themeColor="text1"/>
              </w:rPr>
            </w:pPr>
            <w:r w:rsidRPr="008E527F">
              <w:rPr>
                <w:color w:val="000000" w:themeColor="text1"/>
              </w:rPr>
              <w:t xml:space="preserve">Please provide us with examples so that this </w:t>
            </w:r>
            <w:r>
              <w:rPr>
                <w:color w:val="000000" w:themeColor="text1"/>
              </w:rPr>
              <w:t xml:space="preserve">issue </w:t>
            </w:r>
            <w:r w:rsidRPr="008E527F">
              <w:rPr>
                <w:color w:val="000000" w:themeColor="text1"/>
              </w:rPr>
              <w:t>can be properly investigated.</w:t>
            </w:r>
            <w:r>
              <w:rPr>
                <w:color w:val="000000" w:themeColor="text1"/>
              </w:rPr>
              <w:t xml:space="preserve"> Contact the Pathology Quality Manager ext. 85823</w:t>
            </w:r>
          </w:p>
          <w:p w14:paraId="12BF95E0" w14:textId="77777777" w:rsidR="008401EB" w:rsidRPr="008E527F" w:rsidRDefault="008401EB" w:rsidP="00873BE5">
            <w:pPr>
              <w:rPr>
                <w:color w:val="000000" w:themeColor="text1"/>
              </w:rPr>
            </w:pPr>
          </w:p>
          <w:p w14:paraId="5AE57429" w14:textId="77777777" w:rsidR="008401EB" w:rsidRDefault="008401EB" w:rsidP="00873BE5"/>
        </w:tc>
      </w:tr>
      <w:tr w:rsidR="008401EB" w14:paraId="36A70A6B" w14:textId="77777777" w:rsidTr="008401EB">
        <w:tc>
          <w:tcPr>
            <w:tcW w:w="704" w:type="dxa"/>
          </w:tcPr>
          <w:p w14:paraId="16527828" w14:textId="77777777" w:rsidR="008401EB" w:rsidRPr="005B1BDD" w:rsidRDefault="008401EB" w:rsidP="00873BE5">
            <w:r>
              <w:t>8</w:t>
            </w:r>
          </w:p>
        </w:tc>
        <w:tc>
          <w:tcPr>
            <w:tcW w:w="3686" w:type="dxa"/>
          </w:tcPr>
          <w:p w14:paraId="2907F25F" w14:textId="77777777" w:rsidR="009A3596" w:rsidRDefault="008401EB" w:rsidP="00873BE5">
            <w:r w:rsidRPr="005B1BDD">
              <w:t xml:space="preserve">The haematology </w:t>
            </w:r>
            <w:r>
              <w:t xml:space="preserve">department </w:t>
            </w:r>
            <w:r w:rsidRPr="005B1BDD">
              <w:t xml:space="preserve">sometimes takes long for the results to be released. </w:t>
            </w:r>
          </w:p>
          <w:p w14:paraId="74D85F95" w14:textId="0994B59D" w:rsidR="008401EB" w:rsidRPr="005B1BDD" w:rsidRDefault="008401EB" w:rsidP="00873BE5">
            <w:r w:rsidRPr="005B1BDD">
              <w:t>Immunology- the specific IgE for allergy tests are sent to Sheffield and results need to be approved by immunologist from Oxford. this takes 4-8 weeks which is not ideal.’</w:t>
            </w:r>
          </w:p>
          <w:p w14:paraId="2BD7DB27" w14:textId="77777777" w:rsidR="008401EB" w:rsidRDefault="008401EB" w:rsidP="00873BE5"/>
        </w:tc>
        <w:tc>
          <w:tcPr>
            <w:tcW w:w="5953" w:type="dxa"/>
          </w:tcPr>
          <w:p w14:paraId="12FF431C" w14:textId="7888C46E" w:rsidR="008401EB" w:rsidRDefault="009A3596" w:rsidP="00873BE5">
            <w:pPr>
              <w:spacing w:before="240"/>
            </w:pPr>
            <w:r>
              <w:t>We are working very hard to establish links with referral labs using the</w:t>
            </w:r>
            <w:r w:rsidR="008401EB" w:rsidRPr="00BE6160">
              <w:t xml:space="preserve"> National Pathology Exchange (NPEx)</w:t>
            </w:r>
            <w:r>
              <w:t xml:space="preserve"> and have made good progress linking</w:t>
            </w:r>
            <w:r w:rsidR="008401EB">
              <w:t xml:space="preserve"> MKUH and OUH</w:t>
            </w:r>
            <w:r>
              <w:t xml:space="preserve"> – once complete we will begin work with other laboratories e.g. Sheffield</w:t>
            </w:r>
          </w:p>
          <w:p w14:paraId="65BE37C6" w14:textId="77777777" w:rsidR="008401EB" w:rsidRDefault="008401EB" w:rsidP="00873BE5">
            <w:pPr>
              <w:rPr>
                <w:color w:val="FF0000"/>
              </w:rPr>
            </w:pPr>
          </w:p>
          <w:p w14:paraId="4D6EA662" w14:textId="77777777" w:rsidR="008401EB" w:rsidRDefault="008401EB" w:rsidP="00873BE5">
            <w:r>
              <w:t xml:space="preserve">Responsibility for authorisation of test results lies with the Consultant Immunologist who is not based at MKUH so there is an inherent delay with this process, in addition some of the rarer IgE’s take longer to be processed as our referral labs do not run these every day. </w:t>
            </w:r>
          </w:p>
          <w:p w14:paraId="28F1D652" w14:textId="77777777" w:rsidR="008401EB" w:rsidRDefault="008401EB" w:rsidP="00873BE5"/>
          <w:p w14:paraId="60B7BDA9" w14:textId="77777777" w:rsidR="008401EB" w:rsidRDefault="008401EB" w:rsidP="00873BE5">
            <w:r>
              <w:t>It would be very helpful if you could provide the laboratory with specific examples so that this can be fully investigated and improved if possible.</w:t>
            </w:r>
          </w:p>
          <w:p w14:paraId="03F3ED3E" w14:textId="77777777" w:rsidR="008401EB" w:rsidRDefault="008401EB" w:rsidP="00873BE5">
            <w:r>
              <w:t>Please contact the Pathology Quality Manager on ext. 85823 with examples</w:t>
            </w:r>
          </w:p>
          <w:p w14:paraId="3FE105C4" w14:textId="77777777" w:rsidR="008401EB" w:rsidRDefault="008401EB" w:rsidP="00873BE5"/>
        </w:tc>
      </w:tr>
      <w:tr w:rsidR="008401EB" w14:paraId="29DC8398" w14:textId="77777777" w:rsidTr="008401EB">
        <w:trPr>
          <w:trHeight w:val="1128"/>
        </w:trPr>
        <w:tc>
          <w:tcPr>
            <w:tcW w:w="704" w:type="dxa"/>
          </w:tcPr>
          <w:p w14:paraId="41477906" w14:textId="77777777" w:rsidR="008401EB" w:rsidRDefault="008401EB" w:rsidP="00873BE5">
            <w:r>
              <w:lastRenderedPageBreak/>
              <w:t>9</w:t>
            </w:r>
          </w:p>
        </w:tc>
        <w:tc>
          <w:tcPr>
            <w:tcW w:w="3686" w:type="dxa"/>
          </w:tcPr>
          <w:p w14:paraId="6DFA9FF6" w14:textId="77777777" w:rsidR="008401EB" w:rsidRDefault="008401EB" w:rsidP="00873BE5">
            <w:r>
              <w:t>Often a delay in turnaround times.</w:t>
            </w:r>
          </w:p>
          <w:p w14:paraId="42D796D4" w14:textId="77777777" w:rsidR="008401EB" w:rsidRDefault="008401EB" w:rsidP="00873BE5"/>
        </w:tc>
        <w:tc>
          <w:tcPr>
            <w:tcW w:w="5953" w:type="dxa"/>
          </w:tcPr>
          <w:p w14:paraId="63C22399" w14:textId="77777777" w:rsidR="008401EB" w:rsidRDefault="008401EB" w:rsidP="00873BE5">
            <w:r>
              <w:t>Thank you for your comment. We would need specific examples to investigate. Please contact the Pathology Quality Manager on ext. 85823 with examples</w:t>
            </w:r>
          </w:p>
        </w:tc>
      </w:tr>
      <w:tr w:rsidR="008401EB" w14:paraId="24D81621" w14:textId="77777777" w:rsidTr="008401EB">
        <w:tc>
          <w:tcPr>
            <w:tcW w:w="10343" w:type="dxa"/>
            <w:gridSpan w:val="3"/>
            <w:shd w:val="clear" w:color="auto" w:fill="D9D9D9" w:themeFill="background1" w:themeFillShade="D9"/>
          </w:tcPr>
          <w:p w14:paraId="0BB11DFC" w14:textId="77777777" w:rsidR="008401EB" w:rsidRDefault="008401EB" w:rsidP="00873BE5">
            <w:r>
              <w:t>Communications</w:t>
            </w:r>
          </w:p>
        </w:tc>
      </w:tr>
      <w:tr w:rsidR="008401EB" w14:paraId="2FAB7DED" w14:textId="77777777" w:rsidTr="008401EB">
        <w:tc>
          <w:tcPr>
            <w:tcW w:w="704" w:type="dxa"/>
          </w:tcPr>
          <w:p w14:paraId="11465BD5" w14:textId="7C7E2491" w:rsidR="008401EB" w:rsidRDefault="008401EB" w:rsidP="00873BE5">
            <w:r>
              <w:t>1</w:t>
            </w:r>
            <w:r w:rsidR="00773538">
              <w:t>0</w:t>
            </w:r>
          </w:p>
        </w:tc>
        <w:tc>
          <w:tcPr>
            <w:tcW w:w="3686" w:type="dxa"/>
          </w:tcPr>
          <w:p w14:paraId="533DC049" w14:textId="77777777" w:rsidR="008401EB" w:rsidRDefault="008401EB" w:rsidP="00873BE5">
            <w:r>
              <w:t>Sometimes it can be difficult to find the person you need to speak to, and you are passed around a few numbers particularly for microbiology as people in the lab are unclear who is on call</w:t>
            </w:r>
          </w:p>
        </w:tc>
        <w:tc>
          <w:tcPr>
            <w:tcW w:w="5953" w:type="dxa"/>
          </w:tcPr>
          <w:p w14:paraId="03069C6C" w14:textId="166D1CC5" w:rsidR="008401EB" w:rsidRDefault="008401EB" w:rsidP="00873BE5">
            <w:r>
              <w:t>Consultant Rotas are displayed in the lab, staff will be reminded where to look for these.  It is, however, sometimes difficult to put calls through</w:t>
            </w:r>
            <w:r w:rsidR="00773538">
              <w:t xml:space="preserve"> immediately</w:t>
            </w:r>
            <w:r>
              <w:t xml:space="preserve"> as the Consultants are often on the phone dealing with other callers.</w:t>
            </w:r>
          </w:p>
        </w:tc>
      </w:tr>
      <w:tr w:rsidR="008401EB" w14:paraId="4CBD3E93" w14:textId="77777777" w:rsidTr="008401EB">
        <w:tc>
          <w:tcPr>
            <w:tcW w:w="704" w:type="dxa"/>
          </w:tcPr>
          <w:p w14:paraId="610ACAC2" w14:textId="598DA4EA" w:rsidR="008401EB" w:rsidRDefault="008401EB" w:rsidP="00873BE5">
            <w:r>
              <w:t>1</w:t>
            </w:r>
            <w:r w:rsidR="00773538">
              <w:t>1</w:t>
            </w:r>
          </w:p>
        </w:tc>
        <w:tc>
          <w:tcPr>
            <w:tcW w:w="3686" w:type="dxa"/>
          </w:tcPr>
          <w:p w14:paraId="76116744" w14:textId="77777777" w:rsidR="008401EB" w:rsidRDefault="008401EB" w:rsidP="00873BE5">
            <w:r>
              <w:t>Redirection to appropriate people to answer the query is sometimes not dealt properly.</w:t>
            </w:r>
          </w:p>
        </w:tc>
        <w:tc>
          <w:tcPr>
            <w:tcW w:w="5953" w:type="dxa"/>
          </w:tcPr>
          <w:p w14:paraId="14B38009" w14:textId="77777777" w:rsidR="008401EB" w:rsidRDefault="008401EB" w:rsidP="00873BE5">
            <w:r>
              <w:t>We would need specific examples to investigate fully.</w:t>
            </w:r>
          </w:p>
          <w:p w14:paraId="45439523" w14:textId="77777777" w:rsidR="008401EB" w:rsidRDefault="008401EB" w:rsidP="00873BE5">
            <w:r>
              <w:t>It should be noted that the laboratory is divided into 5 specialist disciplines. Multi-faceted enquiries may mean a discussion with more than one member of staff is required</w:t>
            </w:r>
          </w:p>
        </w:tc>
      </w:tr>
      <w:tr w:rsidR="008401EB" w14:paraId="5D444A0A" w14:textId="77777777" w:rsidTr="008401EB">
        <w:tc>
          <w:tcPr>
            <w:tcW w:w="10343" w:type="dxa"/>
            <w:gridSpan w:val="3"/>
            <w:shd w:val="clear" w:color="auto" w:fill="BFBFBF" w:themeFill="background1" w:themeFillShade="BF"/>
          </w:tcPr>
          <w:p w14:paraId="13166599" w14:textId="77777777" w:rsidR="008401EB" w:rsidRDefault="008401EB" w:rsidP="00873BE5">
            <w:r>
              <w:t>Accessibility of results</w:t>
            </w:r>
          </w:p>
        </w:tc>
      </w:tr>
      <w:tr w:rsidR="008401EB" w14:paraId="6E8F230F" w14:textId="77777777" w:rsidTr="008401EB">
        <w:tc>
          <w:tcPr>
            <w:tcW w:w="704" w:type="dxa"/>
          </w:tcPr>
          <w:p w14:paraId="1FD948F6" w14:textId="5A864F5E" w:rsidR="008401EB" w:rsidRDefault="008401EB" w:rsidP="00873BE5">
            <w:r>
              <w:t>1</w:t>
            </w:r>
            <w:r w:rsidR="00773538">
              <w:t>2</w:t>
            </w:r>
          </w:p>
        </w:tc>
        <w:tc>
          <w:tcPr>
            <w:tcW w:w="3686" w:type="dxa"/>
          </w:tcPr>
          <w:p w14:paraId="6DD0CB59" w14:textId="77777777" w:rsidR="008401EB" w:rsidRDefault="008401EB" w:rsidP="00873BE5">
            <w:r>
              <w:t xml:space="preserve">ICE: very easy to see when tests were ordered and processed especially if multiple tests done so progression can be reviewed. IT all comes on one page and is much more readable. eCare: if the time has not been inputted correctly when test ordered then much confusion can be created. Not as easy to read. Have to clinic into normal values unless endorsing them. Have to view twice to endorse - waste of time. IF tests pre-ordered, often drop off and cannot go back to see if they are still in the wanting to be processed bit. </w:t>
            </w:r>
          </w:p>
        </w:tc>
        <w:tc>
          <w:tcPr>
            <w:tcW w:w="5953" w:type="dxa"/>
          </w:tcPr>
          <w:p w14:paraId="7E160832" w14:textId="77777777" w:rsidR="008401EB" w:rsidRPr="004F45D4" w:rsidRDefault="008401EB" w:rsidP="00873BE5">
            <w:pPr>
              <w:rPr>
                <w:color w:val="000000" w:themeColor="text1"/>
              </w:rPr>
            </w:pPr>
            <w:r w:rsidRPr="004F45D4">
              <w:rPr>
                <w:color w:val="000000" w:themeColor="text1"/>
              </w:rPr>
              <w:t>An example or two would be very helpful to investigate.</w:t>
            </w:r>
          </w:p>
          <w:p w14:paraId="2E45518A" w14:textId="16386C0B" w:rsidR="008401EB" w:rsidRDefault="00773538" w:rsidP="00873BE5">
            <w:pPr>
              <w:rPr>
                <w:color w:val="000000" w:themeColor="text1"/>
              </w:rPr>
            </w:pPr>
            <w:r>
              <w:rPr>
                <w:color w:val="000000" w:themeColor="text1"/>
              </w:rPr>
              <w:t>We are a</w:t>
            </w:r>
            <w:r w:rsidR="008401EB" w:rsidRPr="004F45D4">
              <w:rPr>
                <w:color w:val="000000" w:themeColor="text1"/>
              </w:rPr>
              <w:t>ware that if a sample is not marked as collected then the time does not get entered into our LIMS system, unfortunately we have no solutions for this</w:t>
            </w:r>
            <w:r>
              <w:rPr>
                <w:color w:val="000000" w:themeColor="text1"/>
              </w:rPr>
              <w:t xml:space="preserve"> other than encouraging our ward-based colleagues to follow</w:t>
            </w:r>
            <w:r w:rsidR="008401EB" w:rsidRPr="004F45D4">
              <w:rPr>
                <w:color w:val="000000" w:themeColor="text1"/>
              </w:rPr>
              <w:t xml:space="preserve"> the correct procedure</w:t>
            </w:r>
            <w:r>
              <w:rPr>
                <w:color w:val="000000" w:themeColor="text1"/>
              </w:rPr>
              <w:t>.</w:t>
            </w:r>
            <w:r w:rsidR="008401EB" w:rsidRPr="004F45D4">
              <w:rPr>
                <w:color w:val="000000" w:themeColor="text1"/>
              </w:rPr>
              <w:t xml:space="preserve"> </w:t>
            </w:r>
          </w:p>
          <w:p w14:paraId="3455D9D9" w14:textId="77777777" w:rsidR="008401EB" w:rsidRPr="004F45D4" w:rsidRDefault="008401EB" w:rsidP="00873BE5">
            <w:pPr>
              <w:rPr>
                <w:color w:val="000000" w:themeColor="text1"/>
              </w:rPr>
            </w:pPr>
            <w:r>
              <w:t xml:space="preserve">Please contact the Pathology Systems Manager if you have specific examples </w:t>
            </w:r>
            <w:hyperlink r:id="rId19" w:history="1">
              <w:r w:rsidRPr="00E65BF8">
                <w:rPr>
                  <w:rStyle w:val="Hyperlink"/>
                </w:rPr>
                <w:t>pirran.salter @mkuh.nhs.uk</w:t>
              </w:r>
            </w:hyperlink>
          </w:p>
          <w:p w14:paraId="5C9334F2" w14:textId="77777777" w:rsidR="008401EB" w:rsidRPr="004F45D4" w:rsidRDefault="008401EB" w:rsidP="00873BE5">
            <w:pPr>
              <w:rPr>
                <w:color w:val="000000" w:themeColor="text1"/>
              </w:rPr>
            </w:pPr>
          </w:p>
          <w:p w14:paraId="1662FCF6" w14:textId="77777777" w:rsidR="008401EB" w:rsidRDefault="008401EB" w:rsidP="00873BE5">
            <w:r w:rsidRPr="004F45D4">
              <w:rPr>
                <w:color w:val="000000" w:themeColor="text1"/>
              </w:rPr>
              <w:t>For endorsing and pre-ordered tests issues, please raise ticket with the IT service desk, as it is not within the ability of Pathology to investigate those issues.</w:t>
            </w:r>
          </w:p>
        </w:tc>
      </w:tr>
      <w:tr w:rsidR="008401EB" w14:paraId="404C4A69" w14:textId="77777777" w:rsidTr="008401EB">
        <w:tc>
          <w:tcPr>
            <w:tcW w:w="704" w:type="dxa"/>
          </w:tcPr>
          <w:p w14:paraId="0440F169" w14:textId="2319949B" w:rsidR="008401EB" w:rsidRDefault="008401EB" w:rsidP="00873BE5">
            <w:r>
              <w:t>1</w:t>
            </w:r>
            <w:r w:rsidR="00773538">
              <w:t>3</w:t>
            </w:r>
          </w:p>
        </w:tc>
        <w:tc>
          <w:tcPr>
            <w:tcW w:w="3686" w:type="dxa"/>
          </w:tcPr>
          <w:p w14:paraId="4A79FF78" w14:textId="77777777" w:rsidR="008401EB" w:rsidRDefault="008401EB" w:rsidP="00873BE5">
            <w:r>
              <w:t>It’s the system but there is a gap when sent before it goes onto the system which can be confusing.</w:t>
            </w:r>
          </w:p>
        </w:tc>
        <w:tc>
          <w:tcPr>
            <w:tcW w:w="5953" w:type="dxa"/>
          </w:tcPr>
          <w:p w14:paraId="454A6C85" w14:textId="77777777" w:rsidR="008401EB" w:rsidRDefault="008401EB" w:rsidP="00873BE5">
            <w:pPr>
              <w:rPr>
                <w:color w:val="000000" w:themeColor="text1"/>
              </w:rPr>
            </w:pPr>
            <w:r w:rsidRPr="004F45D4">
              <w:rPr>
                <w:color w:val="000000" w:themeColor="text1"/>
              </w:rPr>
              <w:t>Please could you clarify what gap there is please?</w:t>
            </w:r>
          </w:p>
          <w:p w14:paraId="5332008F" w14:textId="77777777" w:rsidR="008401EB" w:rsidRPr="004F45D4" w:rsidRDefault="008401EB" w:rsidP="00873BE5">
            <w:pPr>
              <w:rPr>
                <w:color w:val="000000" w:themeColor="text1"/>
              </w:rPr>
            </w:pPr>
            <w:r>
              <w:t xml:space="preserve">Contact </w:t>
            </w:r>
            <w:hyperlink r:id="rId20" w:history="1">
              <w:r w:rsidRPr="00E65BF8">
                <w:rPr>
                  <w:rStyle w:val="Hyperlink"/>
                </w:rPr>
                <w:t>pirran.salter @mkuh.nhs.uk</w:t>
              </w:r>
            </w:hyperlink>
          </w:p>
        </w:tc>
      </w:tr>
      <w:tr w:rsidR="008401EB" w14:paraId="05BAA288" w14:textId="77777777" w:rsidTr="008401EB">
        <w:tc>
          <w:tcPr>
            <w:tcW w:w="704" w:type="dxa"/>
          </w:tcPr>
          <w:p w14:paraId="49CF7D87" w14:textId="2D2ED61E" w:rsidR="008401EB" w:rsidRDefault="008401EB" w:rsidP="00873BE5">
            <w:r>
              <w:t>1</w:t>
            </w:r>
            <w:r w:rsidR="00773538">
              <w:t>4</w:t>
            </w:r>
          </w:p>
        </w:tc>
        <w:tc>
          <w:tcPr>
            <w:tcW w:w="3686" w:type="dxa"/>
          </w:tcPr>
          <w:p w14:paraId="380F86A6" w14:textId="77777777" w:rsidR="008401EB" w:rsidRDefault="008401EB" w:rsidP="00873BE5">
            <w:r>
              <w:t xml:space="preserve">cannot seem to access ice </w:t>
            </w:r>
          </w:p>
        </w:tc>
        <w:tc>
          <w:tcPr>
            <w:tcW w:w="5953" w:type="dxa"/>
          </w:tcPr>
          <w:p w14:paraId="46AD69A4" w14:textId="77777777" w:rsidR="008401EB" w:rsidRPr="004F45D4" w:rsidRDefault="008401EB" w:rsidP="00873BE5">
            <w:pPr>
              <w:rPr>
                <w:color w:val="000000" w:themeColor="text1"/>
              </w:rPr>
            </w:pPr>
            <w:r w:rsidRPr="004F45D4">
              <w:rPr>
                <w:color w:val="000000" w:themeColor="text1"/>
              </w:rPr>
              <w:t>eCare should be used, if you feel ICE access is needed, please raise a ticket with the IT service desk</w:t>
            </w:r>
          </w:p>
        </w:tc>
      </w:tr>
      <w:tr w:rsidR="008401EB" w14:paraId="2C3846F3" w14:textId="77777777" w:rsidTr="008401EB">
        <w:tc>
          <w:tcPr>
            <w:tcW w:w="704" w:type="dxa"/>
          </w:tcPr>
          <w:p w14:paraId="63F9E8BC" w14:textId="3BF69A93" w:rsidR="008401EB" w:rsidRDefault="008401EB" w:rsidP="00873BE5">
            <w:r>
              <w:t>1</w:t>
            </w:r>
            <w:r w:rsidR="00773538">
              <w:t>5</w:t>
            </w:r>
          </w:p>
        </w:tc>
        <w:tc>
          <w:tcPr>
            <w:tcW w:w="3686" w:type="dxa"/>
          </w:tcPr>
          <w:p w14:paraId="05627062" w14:textId="77777777" w:rsidR="008401EB" w:rsidRDefault="008401EB" w:rsidP="00873BE5">
            <w:r>
              <w:t xml:space="preserve">some results appear on ice only even if it was requested on eCARE </w:t>
            </w:r>
          </w:p>
        </w:tc>
        <w:tc>
          <w:tcPr>
            <w:tcW w:w="5953" w:type="dxa"/>
          </w:tcPr>
          <w:p w14:paraId="2C7E0B49" w14:textId="77777777" w:rsidR="008401EB" w:rsidRDefault="008401EB" w:rsidP="00873BE5">
            <w:pPr>
              <w:rPr>
                <w:color w:val="000000" w:themeColor="text1"/>
              </w:rPr>
            </w:pPr>
            <w:r w:rsidRPr="004F45D4">
              <w:rPr>
                <w:color w:val="000000" w:themeColor="text1"/>
              </w:rPr>
              <w:t>All results should appear in eCare, please send through an example so we can investigate.</w:t>
            </w:r>
          </w:p>
          <w:p w14:paraId="7A83C562" w14:textId="77777777" w:rsidR="008401EB" w:rsidRPr="004F45D4" w:rsidRDefault="008401EB" w:rsidP="00873BE5">
            <w:pPr>
              <w:rPr>
                <w:color w:val="000000" w:themeColor="text1"/>
              </w:rPr>
            </w:pPr>
            <w:r>
              <w:t xml:space="preserve">Contact </w:t>
            </w:r>
            <w:hyperlink r:id="rId21" w:history="1">
              <w:r w:rsidRPr="00E65BF8">
                <w:rPr>
                  <w:rStyle w:val="Hyperlink"/>
                </w:rPr>
                <w:t>pirran.salter @mkuh.nhs.uk</w:t>
              </w:r>
            </w:hyperlink>
          </w:p>
        </w:tc>
      </w:tr>
      <w:tr w:rsidR="008401EB" w14:paraId="2E6D816A" w14:textId="77777777" w:rsidTr="008401EB">
        <w:tc>
          <w:tcPr>
            <w:tcW w:w="704" w:type="dxa"/>
          </w:tcPr>
          <w:p w14:paraId="0606A5FB" w14:textId="2BDDE133" w:rsidR="008401EB" w:rsidRDefault="008401EB" w:rsidP="00873BE5">
            <w:r>
              <w:t>1</w:t>
            </w:r>
            <w:r w:rsidR="00773538">
              <w:t>6</w:t>
            </w:r>
          </w:p>
        </w:tc>
        <w:tc>
          <w:tcPr>
            <w:tcW w:w="3686" w:type="dxa"/>
          </w:tcPr>
          <w:p w14:paraId="481A4F85" w14:textId="77777777" w:rsidR="008401EB" w:rsidRDefault="008401EB" w:rsidP="00873BE5">
            <w:r>
              <w:t xml:space="preserve">It can be confusing on eCARE that all recent results dates get jumbled up in one column. It can lead to mistakes. </w:t>
            </w:r>
          </w:p>
        </w:tc>
        <w:tc>
          <w:tcPr>
            <w:tcW w:w="5953" w:type="dxa"/>
          </w:tcPr>
          <w:p w14:paraId="34698A24" w14:textId="77777777" w:rsidR="008401EB" w:rsidRPr="004F45D4" w:rsidRDefault="008401EB" w:rsidP="00873BE5">
            <w:pPr>
              <w:rPr>
                <w:color w:val="000000" w:themeColor="text1"/>
              </w:rPr>
            </w:pPr>
            <w:r w:rsidRPr="004F45D4">
              <w:rPr>
                <w:color w:val="000000" w:themeColor="text1"/>
              </w:rPr>
              <w:t>Results will be separated into the collected times, so long as they have been marked as collected.</w:t>
            </w:r>
          </w:p>
          <w:p w14:paraId="4FE56556" w14:textId="77777777" w:rsidR="008401EB" w:rsidRPr="004F45D4" w:rsidRDefault="008401EB" w:rsidP="00873BE5">
            <w:pPr>
              <w:rPr>
                <w:color w:val="000000" w:themeColor="text1"/>
              </w:rPr>
            </w:pPr>
            <w:r w:rsidRPr="004F45D4">
              <w:rPr>
                <w:color w:val="000000" w:themeColor="text1"/>
              </w:rPr>
              <w:t>Please provide an example so this can be investigated.</w:t>
            </w:r>
          </w:p>
        </w:tc>
      </w:tr>
      <w:tr w:rsidR="008401EB" w14:paraId="022EAE0C" w14:textId="77777777" w:rsidTr="008401EB">
        <w:tc>
          <w:tcPr>
            <w:tcW w:w="704" w:type="dxa"/>
          </w:tcPr>
          <w:p w14:paraId="3A0A8BEF" w14:textId="1B14DC83" w:rsidR="008401EB" w:rsidRDefault="008401EB" w:rsidP="00873BE5">
            <w:r>
              <w:t>1</w:t>
            </w:r>
            <w:r w:rsidR="00773538">
              <w:t>7</w:t>
            </w:r>
          </w:p>
        </w:tc>
        <w:tc>
          <w:tcPr>
            <w:tcW w:w="3686" w:type="dxa"/>
          </w:tcPr>
          <w:p w14:paraId="41A73427" w14:textId="77777777" w:rsidR="008401EB" w:rsidRDefault="008401EB" w:rsidP="00873BE5">
            <w:r>
              <w:t>Issues with Endorsing some results MSU, MRSA G&amp;S.</w:t>
            </w:r>
          </w:p>
        </w:tc>
        <w:tc>
          <w:tcPr>
            <w:tcW w:w="5953" w:type="dxa"/>
          </w:tcPr>
          <w:p w14:paraId="46889E53" w14:textId="77777777" w:rsidR="008401EB" w:rsidRDefault="008401EB" w:rsidP="00873BE5">
            <w:r>
              <w:t>It would be useful to have specific examples to investigate. Please contact the Pathology Quality Manager on ext. 85823</w:t>
            </w:r>
          </w:p>
        </w:tc>
      </w:tr>
      <w:tr w:rsidR="008401EB" w14:paraId="571DC7C4" w14:textId="77777777" w:rsidTr="008401EB">
        <w:tc>
          <w:tcPr>
            <w:tcW w:w="704" w:type="dxa"/>
          </w:tcPr>
          <w:p w14:paraId="53D7B84F" w14:textId="145ACB42" w:rsidR="008401EB" w:rsidRDefault="008401EB" w:rsidP="00873BE5">
            <w:r>
              <w:t>1</w:t>
            </w:r>
            <w:r w:rsidR="00773538">
              <w:t>8</w:t>
            </w:r>
          </w:p>
        </w:tc>
        <w:tc>
          <w:tcPr>
            <w:tcW w:w="3686" w:type="dxa"/>
          </w:tcPr>
          <w:p w14:paraId="15C68027" w14:textId="77777777" w:rsidR="008401EB" w:rsidRDefault="008401EB" w:rsidP="00873BE5">
            <w:r>
              <w:t xml:space="preserve">Results not accessible at the right, reasonable time that you have expected.  Often times, have to ring lab to get the results by phone which is not ideal. This happens especially from 5 pm onwards. </w:t>
            </w:r>
          </w:p>
        </w:tc>
        <w:tc>
          <w:tcPr>
            <w:tcW w:w="5953" w:type="dxa"/>
          </w:tcPr>
          <w:p w14:paraId="7B2F0D4A" w14:textId="77777777" w:rsidR="008401EB" w:rsidRDefault="008401EB" w:rsidP="00873BE5">
            <w:r>
              <w:t>The Pathology Department operates a 24/7 service with reduced staff numbers after 5pm, if samples are extremely urgent it is advisable to telephone / bleep and inform the lab that the sample is being sent.</w:t>
            </w:r>
          </w:p>
        </w:tc>
      </w:tr>
      <w:tr w:rsidR="008401EB" w14:paraId="0962BEC3" w14:textId="77777777" w:rsidTr="008401EB">
        <w:tc>
          <w:tcPr>
            <w:tcW w:w="704" w:type="dxa"/>
          </w:tcPr>
          <w:p w14:paraId="2C859C05" w14:textId="7DA8DC5D" w:rsidR="008401EB" w:rsidRDefault="00773538" w:rsidP="00873BE5">
            <w:r>
              <w:lastRenderedPageBreak/>
              <w:t>19</w:t>
            </w:r>
          </w:p>
        </w:tc>
        <w:tc>
          <w:tcPr>
            <w:tcW w:w="3686" w:type="dxa"/>
          </w:tcPr>
          <w:p w14:paraId="1CBF4249" w14:textId="77777777" w:rsidR="008401EB" w:rsidRDefault="008401EB" w:rsidP="00873BE5">
            <w:r>
              <w:t>Some results missing on eCARE that are available on ICE. Much easier to read reports on ICE compared to eCARE specially when patients have multiple reports.</w:t>
            </w:r>
          </w:p>
        </w:tc>
        <w:tc>
          <w:tcPr>
            <w:tcW w:w="5953" w:type="dxa"/>
          </w:tcPr>
          <w:p w14:paraId="705EB585" w14:textId="77777777" w:rsidR="008401EB" w:rsidRPr="004F45D4" w:rsidRDefault="008401EB" w:rsidP="00873BE5">
            <w:pPr>
              <w:rPr>
                <w:color w:val="000000" w:themeColor="text1"/>
              </w:rPr>
            </w:pPr>
            <w:r w:rsidRPr="004F45D4">
              <w:rPr>
                <w:color w:val="000000" w:themeColor="text1"/>
              </w:rPr>
              <w:t>Please provide an example so this can be investigated.</w:t>
            </w:r>
          </w:p>
          <w:p w14:paraId="7C66A8B2" w14:textId="77777777" w:rsidR="008401EB" w:rsidRPr="004F45D4" w:rsidRDefault="008401EB" w:rsidP="00873BE5">
            <w:pPr>
              <w:rPr>
                <w:color w:val="000000" w:themeColor="text1"/>
              </w:rPr>
            </w:pPr>
          </w:p>
        </w:tc>
      </w:tr>
      <w:tr w:rsidR="008401EB" w14:paraId="49AAA6DA" w14:textId="77777777" w:rsidTr="008401EB">
        <w:tc>
          <w:tcPr>
            <w:tcW w:w="704" w:type="dxa"/>
          </w:tcPr>
          <w:p w14:paraId="2C3CE953" w14:textId="6B5C6BE5" w:rsidR="008401EB" w:rsidRDefault="008401EB" w:rsidP="00873BE5">
            <w:r>
              <w:t>2</w:t>
            </w:r>
            <w:r w:rsidR="00773538">
              <w:t>0</w:t>
            </w:r>
          </w:p>
        </w:tc>
        <w:tc>
          <w:tcPr>
            <w:tcW w:w="3686" w:type="dxa"/>
          </w:tcPr>
          <w:p w14:paraId="37CFEE9E" w14:textId="77777777" w:rsidR="008401EB" w:rsidRDefault="008401EB" w:rsidP="00873BE5">
            <w:r>
              <w:t>We in pre-op do not receive MSU, G and S report on eCARE result in communication centre have to check each pt. individually.</w:t>
            </w:r>
          </w:p>
        </w:tc>
        <w:tc>
          <w:tcPr>
            <w:tcW w:w="5953" w:type="dxa"/>
          </w:tcPr>
          <w:p w14:paraId="3F01F898" w14:textId="77777777" w:rsidR="008401EB" w:rsidRPr="004F45D4" w:rsidRDefault="008401EB" w:rsidP="00873BE5">
            <w:pPr>
              <w:rPr>
                <w:color w:val="000000" w:themeColor="text1"/>
              </w:rPr>
            </w:pPr>
            <w:r w:rsidRPr="004F45D4">
              <w:rPr>
                <w:color w:val="000000" w:themeColor="text1"/>
              </w:rPr>
              <w:t>Please raise a ticket with the IT service desk, as this will be investigated by IT</w:t>
            </w:r>
          </w:p>
        </w:tc>
      </w:tr>
      <w:tr w:rsidR="008401EB" w14:paraId="67DA6938" w14:textId="77777777" w:rsidTr="008401EB">
        <w:tc>
          <w:tcPr>
            <w:tcW w:w="10343" w:type="dxa"/>
            <w:gridSpan w:val="3"/>
            <w:shd w:val="clear" w:color="auto" w:fill="BFBFBF" w:themeFill="background1" w:themeFillShade="BF"/>
          </w:tcPr>
          <w:p w14:paraId="32CFC58C" w14:textId="77777777" w:rsidR="008401EB" w:rsidRDefault="008401EB" w:rsidP="00873BE5">
            <w:r>
              <w:t>Test availability</w:t>
            </w:r>
          </w:p>
        </w:tc>
      </w:tr>
      <w:tr w:rsidR="008401EB" w14:paraId="5596ADFC" w14:textId="77777777" w:rsidTr="008401EB">
        <w:tc>
          <w:tcPr>
            <w:tcW w:w="704" w:type="dxa"/>
          </w:tcPr>
          <w:p w14:paraId="41036F9F" w14:textId="58F631A6" w:rsidR="008401EB" w:rsidRDefault="008401EB" w:rsidP="00873BE5">
            <w:r>
              <w:t>2</w:t>
            </w:r>
            <w:r w:rsidR="00773538">
              <w:t>1</w:t>
            </w:r>
          </w:p>
        </w:tc>
        <w:tc>
          <w:tcPr>
            <w:tcW w:w="3686" w:type="dxa"/>
          </w:tcPr>
          <w:p w14:paraId="3BDDFE47" w14:textId="77777777" w:rsidR="008401EB" w:rsidRDefault="008401EB" w:rsidP="00873BE5">
            <w:r>
              <w:t>There is no provision for full HIV testing, incl. HIV viral load, HSV viral load, etc.</w:t>
            </w:r>
          </w:p>
        </w:tc>
        <w:tc>
          <w:tcPr>
            <w:tcW w:w="5953" w:type="dxa"/>
          </w:tcPr>
          <w:p w14:paraId="4E70C9A0" w14:textId="77777777" w:rsidR="008401EB" w:rsidRDefault="008401EB" w:rsidP="00873BE5">
            <w:r>
              <w:t>These tests are available on eCARE. HIV test is “HIV 1 and HIV 2 Ag and Ab” Further HIV tests will be carried out only if this initial screen is positive; they are requested by the Microbiology Department and performed by PHE.</w:t>
            </w:r>
          </w:p>
          <w:p w14:paraId="57F3E52D" w14:textId="77777777" w:rsidR="008401EB" w:rsidRDefault="008401EB" w:rsidP="00873BE5">
            <w:r>
              <w:t>HIV viral load should only be requested by BBV clinic, but is available on eCARE, test is called “HIV Viral Load”.</w:t>
            </w:r>
          </w:p>
          <w:p w14:paraId="42ABD853" w14:textId="77777777" w:rsidR="008401EB" w:rsidRDefault="008401EB" w:rsidP="00873BE5">
            <w:r>
              <w:t>HSV viral load is not normally tested, HSV PCR is available by requesting “Herpes Simplex Virus DNA Screen”</w:t>
            </w:r>
          </w:p>
        </w:tc>
      </w:tr>
      <w:tr w:rsidR="008401EB" w14:paraId="057CF280" w14:textId="77777777" w:rsidTr="008401EB">
        <w:tc>
          <w:tcPr>
            <w:tcW w:w="10343" w:type="dxa"/>
            <w:gridSpan w:val="3"/>
            <w:shd w:val="clear" w:color="auto" w:fill="BFBFBF" w:themeFill="background1" w:themeFillShade="BF"/>
          </w:tcPr>
          <w:p w14:paraId="109D817A" w14:textId="77777777" w:rsidR="008401EB" w:rsidRDefault="008401EB" w:rsidP="00873BE5">
            <w:r>
              <w:t>TATs</w:t>
            </w:r>
          </w:p>
        </w:tc>
      </w:tr>
      <w:tr w:rsidR="008401EB" w14:paraId="577BF0CF" w14:textId="77777777" w:rsidTr="008401EB">
        <w:tc>
          <w:tcPr>
            <w:tcW w:w="704" w:type="dxa"/>
          </w:tcPr>
          <w:p w14:paraId="256FCF6D" w14:textId="3AF39297" w:rsidR="008401EB" w:rsidRDefault="008401EB" w:rsidP="00873BE5">
            <w:r>
              <w:t>2</w:t>
            </w:r>
            <w:r w:rsidR="00773538">
              <w:t>2</w:t>
            </w:r>
          </w:p>
        </w:tc>
        <w:tc>
          <w:tcPr>
            <w:tcW w:w="3686" w:type="dxa"/>
          </w:tcPr>
          <w:p w14:paraId="4D75418B" w14:textId="77777777" w:rsidR="008401EB" w:rsidRDefault="008401EB" w:rsidP="00873BE5">
            <w:r>
              <w:t xml:space="preserve">HCV RNA and Genotyping </w:t>
            </w:r>
          </w:p>
        </w:tc>
        <w:tc>
          <w:tcPr>
            <w:tcW w:w="5953" w:type="dxa"/>
          </w:tcPr>
          <w:p w14:paraId="26604D23" w14:textId="77777777" w:rsidR="008401EB" w:rsidRDefault="008401EB" w:rsidP="00873BE5">
            <w:r>
              <w:t>Microbiology have been working together with Oxford and eCARE team to resolve issues with TAT for this test.</w:t>
            </w:r>
          </w:p>
        </w:tc>
      </w:tr>
      <w:tr w:rsidR="008401EB" w14:paraId="1055F450" w14:textId="77777777" w:rsidTr="008401EB">
        <w:tc>
          <w:tcPr>
            <w:tcW w:w="704" w:type="dxa"/>
          </w:tcPr>
          <w:p w14:paraId="48D21EC6" w14:textId="436846C5" w:rsidR="008401EB" w:rsidRDefault="008401EB" w:rsidP="00873BE5">
            <w:r>
              <w:t>2</w:t>
            </w:r>
            <w:r w:rsidR="00773538">
              <w:t>3</w:t>
            </w:r>
          </w:p>
        </w:tc>
        <w:tc>
          <w:tcPr>
            <w:tcW w:w="3686" w:type="dxa"/>
          </w:tcPr>
          <w:p w14:paraId="3FF36926" w14:textId="77777777" w:rsidR="008401EB" w:rsidRDefault="008401EB" w:rsidP="00873BE5">
            <w:r>
              <w:t xml:space="preserve">The HER-2 results in breast can take time to be available </w:t>
            </w:r>
          </w:p>
        </w:tc>
        <w:tc>
          <w:tcPr>
            <w:tcW w:w="5953" w:type="dxa"/>
          </w:tcPr>
          <w:p w14:paraId="78159AC3" w14:textId="77777777" w:rsidR="008401EB" w:rsidRPr="00E84147" w:rsidRDefault="008401EB" w:rsidP="00873BE5">
            <w:r w:rsidRPr="00E84147">
              <w:t>Breast cancer Her2 testing is currently performed at the John Radcliffe Hospital, Oxford. The tissue sample is sent to Oxford as soon as the Immunohistochemistry (IHC) for ER and PR has been performed. The average turnaround time (TAT) for this test is 6 calendar days (day sent to day report is received).</w:t>
            </w:r>
          </w:p>
          <w:p w14:paraId="6FDF2160" w14:textId="77777777" w:rsidR="008401EB" w:rsidRPr="00E84147" w:rsidRDefault="008401EB" w:rsidP="00873BE5">
            <w:r w:rsidRPr="00E84147">
              <w:t>65% of Her2 results are obtained from IHC tests with an average TAT of 5 days and 93% of the results being available within 7 days.</w:t>
            </w:r>
          </w:p>
          <w:p w14:paraId="5E104780" w14:textId="77777777" w:rsidR="008401EB" w:rsidRPr="00E84147" w:rsidRDefault="008401EB" w:rsidP="00873BE5">
            <w:r w:rsidRPr="00E84147">
              <w:t xml:space="preserve">Equivocal IHC results (2+) require further In-Situ Hybridisation (ISH) testing. The average turnaround time of these cases is 10 days with 92% available within 14 days. </w:t>
            </w:r>
          </w:p>
          <w:p w14:paraId="2C4BD0F0" w14:textId="77777777" w:rsidR="008401EB" w:rsidRDefault="008401EB" w:rsidP="00873BE5">
            <w:r w:rsidRPr="00E84147">
              <w:t>The department is looking into the feasibility of bringing the Her2 IHC testing in-house meaning that the results of IHC Her2 tests would be available at the same time as the ER/PR results.</w:t>
            </w:r>
          </w:p>
          <w:p w14:paraId="28063C53" w14:textId="77777777" w:rsidR="00773538" w:rsidRDefault="00773538" w:rsidP="00873BE5"/>
          <w:p w14:paraId="3193DB6F" w14:textId="739B4DD8" w:rsidR="00773538" w:rsidRDefault="00773538" w:rsidP="00873BE5"/>
        </w:tc>
      </w:tr>
      <w:tr w:rsidR="008401EB" w14:paraId="3CABBA21" w14:textId="77777777" w:rsidTr="008401EB">
        <w:tc>
          <w:tcPr>
            <w:tcW w:w="704" w:type="dxa"/>
          </w:tcPr>
          <w:p w14:paraId="4C8A6360" w14:textId="65EE630A" w:rsidR="008401EB" w:rsidRDefault="008401EB" w:rsidP="00873BE5">
            <w:r>
              <w:t>2</w:t>
            </w:r>
            <w:r w:rsidR="00773538">
              <w:t>4</w:t>
            </w:r>
          </w:p>
        </w:tc>
        <w:tc>
          <w:tcPr>
            <w:tcW w:w="3686" w:type="dxa"/>
          </w:tcPr>
          <w:p w14:paraId="74132A32" w14:textId="77777777" w:rsidR="008401EB" w:rsidRDefault="008401EB" w:rsidP="00873BE5">
            <w:r>
              <w:t>Sickle results before surgery take time MSU -- not certain sometimes if the result is confirmed or not - confusing on eCARE.</w:t>
            </w:r>
          </w:p>
        </w:tc>
        <w:tc>
          <w:tcPr>
            <w:tcW w:w="5953" w:type="dxa"/>
          </w:tcPr>
          <w:p w14:paraId="1E46B594" w14:textId="77777777" w:rsidR="008401EB" w:rsidRDefault="008401EB" w:rsidP="00873BE5">
            <w:pPr>
              <w:rPr>
                <w:color w:val="FF0000"/>
              </w:rPr>
            </w:pPr>
            <w:r>
              <w:t>Patient requiring urgent operations cannot be foreseen and sickle tests can be performed in the lab within an hour.  Any other surgery that is pre planned should have a sickle test (or haemoglobinopathy screen) performed at the preop appointment.</w:t>
            </w:r>
          </w:p>
          <w:p w14:paraId="19B0BA85" w14:textId="77777777" w:rsidR="008401EB" w:rsidRDefault="008401EB" w:rsidP="00873BE5">
            <w:pPr>
              <w:rPr>
                <w:color w:val="FF0000"/>
              </w:rPr>
            </w:pPr>
          </w:p>
          <w:p w14:paraId="53983E51" w14:textId="77777777" w:rsidR="008401EB" w:rsidRDefault="008401EB" w:rsidP="00873BE5">
            <w:r>
              <w:t>MSU - Please give specific example for investigation.</w:t>
            </w:r>
          </w:p>
          <w:p w14:paraId="7524010F" w14:textId="77777777" w:rsidR="000D4A8B" w:rsidRDefault="000D4A8B" w:rsidP="00873BE5"/>
          <w:p w14:paraId="7EDAD21F" w14:textId="77777777" w:rsidR="000D4A8B" w:rsidRDefault="000D4A8B" w:rsidP="00873BE5"/>
          <w:p w14:paraId="615202CC" w14:textId="77777777" w:rsidR="000D4A8B" w:rsidRDefault="000D4A8B" w:rsidP="00873BE5"/>
          <w:p w14:paraId="60B3760F" w14:textId="77777777" w:rsidR="000D4A8B" w:rsidRDefault="000D4A8B" w:rsidP="00873BE5"/>
          <w:p w14:paraId="2BF04C4C" w14:textId="22423336" w:rsidR="000D4A8B" w:rsidRDefault="000D4A8B" w:rsidP="00873BE5"/>
        </w:tc>
      </w:tr>
      <w:tr w:rsidR="008401EB" w14:paraId="452048DF" w14:textId="77777777" w:rsidTr="008401EB">
        <w:tc>
          <w:tcPr>
            <w:tcW w:w="10343" w:type="dxa"/>
            <w:gridSpan w:val="3"/>
            <w:shd w:val="clear" w:color="auto" w:fill="BFBFBF" w:themeFill="background1" w:themeFillShade="BF"/>
          </w:tcPr>
          <w:p w14:paraId="23105882" w14:textId="77777777" w:rsidR="008401EB" w:rsidRDefault="008401EB" w:rsidP="00873BE5">
            <w:r>
              <w:lastRenderedPageBreak/>
              <w:t>Out of hours</w:t>
            </w:r>
          </w:p>
        </w:tc>
      </w:tr>
      <w:tr w:rsidR="008401EB" w14:paraId="5E260AEA" w14:textId="77777777" w:rsidTr="008401EB">
        <w:tc>
          <w:tcPr>
            <w:tcW w:w="704" w:type="dxa"/>
          </w:tcPr>
          <w:p w14:paraId="02985E18" w14:textId="75973A93" w:rsidR="008401EB" w:rsidRDefault="008401EB" w:rsidP="00873BE5">
            <w:r>
              <w:t>2</w:t>
            </w:r>
            <w:r w:rsidR="00773538">
              <w:t>5</w:t>
            </w:r>
          </w:p>
        </w:tc>
        <w:tc>
          <w:tcPr>
            <w:tcW w:w="3686" w:type="dxa"/>
          </w:tcPr>
          <w:p w14:paraId="2A5E7259" w14:textId="77777777" w:rsidR="008401EB" w:rsidRDefault="008401EB" w:rsidP="00873BE5">
            <w:r>
              <w:t>On occasion getting in touch with microbiology on call consultant is hard.</w:t>
            </w:r>
          </w:p>
        </w:tc>
        <w:tc>
          <w:tcPr>
            <w:tcW w:w="5953" w:type="dxa"/>
          </w:tcPr>
          <w:p w14:paraId="04557995" w14:textId="77777777" w:rsidR="008401EB" w:rsidRDefault="008401EB" w:rsidP="00873BE5">
            <w:r>
              <w:t xml:space="preserve">At present the Microbiology Consultant service is managed by 2.5 Consultants who cover the on-call rota in addition to their routine hours. Arrangements were in place with Microbiology Consultants at Bedford hospital to support the on-call rota on both sites at weekends. These arrangements have now come to an end and alternative support has been agreed with Great Western Hospital. If there are specific incidents where patient care has been compromised, I would encourage you to raise this via Datix where appropriate investigations can be made. </w:t>
            </w:r>
          </w:p>
        </w:tc>
      </w:tr>
      <w:tr w:rsidR="008401EB" w14:paraId="20DA95B9" w14:textId="77777777" w:rsidTr="008401EB">
        <w:tc>
          <w:tcPr>
            <w:tcW w:w="704" w:type="dxa"/>
          </w:tcPr>
          <w:p w14:paraId="747D9F47" w14:textId="222A453D" w:rsidR="008401EB" w:rsidRPr="00C9419B" w:rsidRDefault="008401EB" w:rsidP="00873BE5">
            <w:r>
              <w:t>2</w:t>
            </w:r>
            <w:r w:rsidR="000D4A8B">
              <w:t>6</w:t>
            </w:r>
          </w:p>
        </w:tc>
        <w:tc>
          <w:tcPr>
            <w:tcW w:w="3686" w:type="dxa"/>
          </w:tcPr>
          <w:p w14:paraId="125452B1" w14:textId="77777777" w:rsidR="008401EB" w:rsidRPr="008C5362" w:rsidRDefault="008401EB" w:rsidP="00873BE5">
            <w:r w:rsidRPr="00C9419B">
              <w:t>‘It has been a repeated problem that the Bedford consultant microbiologists refuse to speak to anyone other than the registrar at the weekend. This is unacceptable and fails to recognise the pressure placed on the medical registrar who is a safety net /filter for too many services. It also fails to recognise the way hospitals work at the weekend with fewer doctors looking after large numbers of patients.’.</w:t>
            </w:r>
          </w:p>
        </w:tc>
        <w:tc>
          <w:tcPr>
            <w:tcW w:w="5953" w:type="dxa"/>
          </w:tcPr>
          <w:p w14:paraId="47F5195B" w14:textId="77777777" w:rsidR="008401EB" w:rsidRDefault="008401EB" w:rsidP="00873BE5">
            <w:r>
              <w:t>Please see comments above</w:t>
            </w:r>
          </w:p>
        </w:tc>
      </w:tr>
      <w:tr w:rsidR="008401EB" w14:paraId="4FC900E2" w14:textId="77777777" w:rsidTr="008401EB">
        <w:tc>
          <w:tcPr>
            <w:tcW w:w="10343" w:type="dxa"/>
            <w:gridSpan w:val="3"/>
            <w:shd w:val="clear" w:color="auto" w:fill="BFBFBF" w:themeFill="background1" w:themeFillShade="BF"/>
          </w:tcPr>
          <w:p w14:paraId="7CAE8FA1" w14:textId="77777777" w:rsidR="008401EB" w:rsidRDefault="008401EB" w:rsidP="00873BE5">
            <w:r w:rsidRPr="008C5362">
              <w:t>Other</w:t>
            </w:r>
            <w:r>
              <w:t xml:space="preserve"> </w:t>
            </w:r>
          </w:p>
        </w:tc>
      </w:tr>
      <w:tr w:rsidR="008401EB" w14:paraId="18934602" w14:textId="77777777" w:rsidTr="008401EB">
        <w:tc>
          <w:tcPr>
            <w:tcW w:w="704" w:type="dxa"/>
          </w:tcPr>
          <w:p w14:paraId="6D33BF6E" w14:textId="3555CD69" w:rsidR="008401EB" w:rsidRDefault="008401EB" w:rsidP="00873BE5">
            <w:pPr>
              <w:rPr>
                <w:rFonts w:eastAsia="Times New Roman" w:cstheme="minorHAnsi"/>
                <w:color w:val="333E48"/>
                <w:lang w:eastAsia="en-GB"/>
              </w:rPr>
            </w:pPr>
            <w:r>
              <w:rPr>
                <w:rFonts w:eastAsia="Times New Roman" w:cstheme="minorHAnsi"/>
                <w:color w:val="333E48"/>
                <w:lang w:eastAsia="en-GB"/>
              </w:rPr>
              <w:t>2</w:t>
            </w:r>
            <w:r w:rsidR="000D4A8B">
              <w:rPr>
                <w:rFonts w:eastAsia="Times New Roman" w:cstheme="minorHAnsi"/>
                <w:color w:val="333E48"/>
                <w:lang w:eastAsia="en-GB"/>
              </w:rPr>
              <w:t>7</w:t>
            </w:r>
          </w:p>
        </w:tc>
        <w:tc>
          <w:tcPr>
            <w:tcW w:w="3686" w:type="dxa"/>
          </w:tcPr>
          <w:p w14:paraId="7543DD4A" w14:textId="77777777" w:rsidR="008401EB" w:rsidRPr="005604E7" w:rsidRDefault="008401EB" w:rsidP="00873BE5">
            <w:pPr>
              <w:rPr>
                <w:rFonts w:eastAsia="Times New Roman" w:cstheme="minorHAnsi"/>
                <w:color w:val="333E48"/>
                <w:lang w:eastAsia="en-GB"/>
              </w:rPr>
            </w:pPr>
            <w:r>
              <w:rPr>
                <w:rFonts w:eastAsia="Times New Roman" w:cstheme="minorHAnsi"/>
                <w:color w:val="333E48"/>
                <w:lang w:eastAsia="en-GB"/>
              </w:rPr>
              <w:t>For neonatal biochemistry: often urea and other samples come back as icteric. It requires additional phone calls to get the results re-run and processed. As 60-70% of babies become clinically jaundiced, that is a fair number of results that we need to additionally phone for - we don't have the time to do so. It would be very nice if this could be automatically processed without us needing to phone and request.</w:t>
            </w:r>
          </w:p>
        </w:tc>
        <w:tc>
          <w:tcPr>
            <w:tcW w:w="5953" w:type="dxa"/>
          </w:tcPr>
          <w:p w14:paraId="478D4350" w14:textId="77777777" w:rsidR="008401EB" w:rsidRDefault="008401EB" w:rsidP="00873BE5">
            <w:pPr>
              <w:pStyle w:val="xmsonormal"/>
              <w:rPr>
                <w:rFonts w:asciiTheme="minorHAnsi" w:eastAsia="Times New Roman" w:hAnsiTheme="minorHAnsi" w:cstheme="minorHAnsi"/>
                <w:color w:val="333E48"/>
              </w:rPr>
            </w:pPr>
            <w:r>
              <w:rPr>
                <w:rFonts w:asciiTheme="minorHAnsi" w:eastAsia="Times New Roman" w:hAnsiTheme="minorHAnsi" w:cstheme="minorHAnsi"/>
                <w:color w:val="333E48"/>
              </w:rPr>
              <w:t>We</w:t>
            </w:r>
            <w:r w:rsidRPr="001649D0">
              <w:rPr>
                <w:rFonts w:asciiTheme="minorHAnsi" w:eastAsia="Times New Roman" w:hAnsiTheme="minorHAnsi" w:cstheme="minorHAnsi"/>
                <w:color w:val="333E48"/>
              </w:rPr>
              <w:t xml:space="preserve"> are currently completing a validation of the Urea method with regards to dilutions to determine if the cut</w:t>
            </w:r>
            <w:r>
              <w:rPr>
                <w:rFonts w:asciiTheme="minorHAnsi" w:eastAsia="Times New Roman" w:hAnsiTheme="minorHAnsi" w:cstheme="minorHAnsi"/>
                <w:color w:val="333E48"/>
              </w:rPr>
              <w:t xml:space="preserve"> </w:t>
            </w:r>
            <w:r w:rsidRPr="001649D0">
              <w:rPr>
                <w:rFonts w:asciiTheme="minorHAnsi" w:eastAsia="Times New Roman" w:hAnsiTheme="minorHAnsi" w:cstheme="minorHAnsi"/>
                <w:color w:val="333E48"/>
              </w:rPr>
              <w:t>off value for icterus is appropriate.</w:t>
            </w:r>
          </w:p>
          <w:p w14:paraId="115C2F67" w14:textId="77777777" w:rsidR="008401EB" w:rsidRDefault="008401EB" w:rsidP="00873BE5">
            <w:r w:rsidRPr="001649D0">
              <w:rPr>
                <w:rFonts w:eastAsia="Times New Roman" w:cstheme="minorHAnsi"/>
                <w:color w:val="333E48"/>
              </w:rPr>
              <w:t>If this work shows that the method performs within acceptable limits above the designated icterus cut</w:t>
            </w:r>
            <w:r>
              <w:rPr>
                <w:rFonts w:eastAsia="Times New Roman" w:cstheme="minorHAnsi"/>
                <w:color w:val="333E48"/>
              </w:rPr>
              <w:t xml:space="preserve"> </w:t>
            </w:r>
            <w:r w:rsidRPr="001649D0">
              <w:rPr>
                <w:rFonts w:eastAsia="Times New Roman" w:cstheme="minorHAnsi"/>
                <w:color w:val="333E48"/>
              </w:rPr>
              <w:t xml:space="preserve">off </w:t>
            </w:r>
            <w:r>
              <w:rPr>
                <w:rFonts w:eastAsia="Times New Roman" w:cstheme="minorHAnsi"/>
                <w:color w:val="333E48"/>
              </w:rPr>
              <w:t>a modified approach will be discussed with the Consultant Chemical Pathologist with a view to releasing results without dilutions and therefore removing this issue.</w:t>
            </w:r>
          </w:p>
        </w:tc>
      </w:tr>
      <w:tr w:rsidR="008401EB" w14:paraId="236751FE" w14:textId="77777777" w:rsidTr="008401EB">
        <w:tc>
          <w:tcPr>
            <w:tcW w:w="704" w:type="dxa"/>
          </w:tcPr>
          <w:p w14:paraId="64F1680E" w14:textId="5D69D6BA" w:rsidR="008401EB" w:rsidRDefault="008401EB" w:rsidP="00873BE5">
            <w:pPr>
              <w:rPr>
                <w:rFonts w:eastAsia="Times New Roman" w:cstheme="minorHAnsi"/>
                <w:color w:val="333E48"/>
                <w:lang w:eastAsia="en-GB"/>
              </w:rPr>
            </w:pPr>
            <w:r>
              <w:rPr>
                <w:rFonts w:eastAsia="Times New Roman" w:cstheme="minorHAnsi"/>
                <w:color w:val="333E48"/>
                <w:lang w:eastAsia="en-GB"/>
              </w:rPr>
              <w:t>2</w:t>
            </w:r>
            <w:r w:rsidR="000D4A8B">
              <w:rPr>
                <w:rFonts w:eastAsia="Times New Roman" w:cstheme="minorHAnsi"/>
                <w:color w:val="333E48"/>
                <w:lang w:eastAsia="en-GB"/>
              </w:rPr>
              <w:t>8</w:t>
            </w:r>
          </w:p>
        </w:tc>
        <w:tc>
          <w:tcPr>
            <w:tcW w:w="3686" w:type="dxa"/>
          </w:tcPr>
          <w:p w14:paraId="1C31DD2B" w14:textId="77777777" w:rsidR="008401EB" w:rsidRDefault="008401EB" w:rsidP="00873BE5">
            <w:r>
              <w:rPr>
                <w:rFonts w:eastAsia="Times New Roman" w:cstheme="minorHAnsi"/>
                <w:color w:val="333E48"/>
                <w:lang w:eastAsia="en-GB"/>
              </w:rPr>
              <w:t xml:space="preserve">Try to process the blood samples as soon as you receive them. </w:t>
            </w:r>
          </w:p>
        </w:tc>
        <w:tc>
          <w:tcPr>
            <w:tcW w:w="5953" w:type="dxa"/>
          </w:tcPr>
          <w:p w14:paraId="3FFE8CAB" w14:textId="77777777" w:rsidR="008401EB" w:rsidRDefault="008401EB" w:rsidP="00873BE5">
            <w:r>
              <w:t>Blood tests are processed as rapidly as possible and the laboratory operates 24/7. Urgent requests are prioritised in accordance with clinical need</w:t>
            </w:r>
          </w:p>
        </w:tc>
      </w:tr>
      <w:tr w:rsidR="008401EB" w14:paraId="4C4A44D3" w14:textId="77777777" w:rsidTr="008401EB">
        <w:tc>
          <w:tcPr>
            <w:tcW w:w="704" w:type="dxa"/>
          </w:tcPr>
          <w:p w14:paraId="4DC136E5" w14:textId="0B930E98" w:rsidR="008401EB" w:rsidRDefault="000D4A8B" w:rsidP="00873BE5">
            <w:pPr>
              <w:rPr>
                <w:rFonts w:cstheme="minorHAnsi"/>
                <w:color w:val="333E48"/>
                <w:shd w:val="clear" w:color="auto" w:fill="FFFFFF"/>
              </w:rPr>
            </w:pPr>
            <w:r>
              <w:rPr>
                <w:rFonts w:cstheme="minorHAnsi"/>
                <w:color w:val="333E48"/>
                <w:shd w:val="clear" w:color="auto" w:fill="FFFFFF"/>
              </w:rPr>
              <w:t>29</w:t>
            </w:r>
          </w:p>
        </w:tc>
        <w:tc>
          <w:tcPr>
            <w:tcW w:w="3686" w:type="dxa"/>
          </w:tcPr>
          <w:p w14:paraId="0863BCD2" w14:textId="77777777" w:rsidR="008401EB" w:rsidRDefault="008401EB" w:rsidP="00873BE5">
            <w:r>
              <w:rPr>
                <w:rFonts w:cstheme="minorHAnsi"/>
                <w:color w:val="333E48"/>
                <w:shd w:val="clear" w:color="auto" w:fill="FFFFFF"/>
              </w:rPr>
              <w:t>Make the pathology service user or indeed any information about the tests more available; be it on e-care or hospital website. The trust docs are completely impenetrable, and the search engine is just not showing anything useful.</w:t>
            </w:r>
          </w:p>
        </w:tc>
        <w:tc>
          <w:tcPr>
            <w:tcW w:w="5953" w:type="dxa"/>
          </w:tcPr>
          <w:p w14:paraId="754F7EA8" w14:textId="77777777" w:rsidR="008401EB" w:rsidRDefault="008401EB" w:rsidP="00873BE5">
            <w:r>
              <w:t xml:space="preserve">The Pathology User Handbook is available on the Trust Intranet along with other supporting information. The Pathology User Handbook can be found by following the link </w:t>
            </w:r>
            <w:hyperlink r:id="rId22" w:history="1">
              <w:r w:rsidRPr="00552CD6">
                <w:rPr>
                  <w:rStyle w:val="Hyperlink"/>
                </w:rPr>
                <w:t>https://intranet.mkuh.nhs.uk/pathology</w:t>
              </w:r>
            </w:hyperlink>
          </w:p>
          <w:p w14:paraId="05BADFFB" w14:textId="77777777" w:rsidR="008401EB" w:rsidRDefault="008401EB" w:rsidP="00873BE5"/>
          <w:p w14:paraId="557EECE7" w14:textId="77777777" w:rsidR="008401EB" w:rsidRDefault="008401EB" w:rsidP="00873BE5">
            <w:r>
              <w:t>Further Pathology Policies and Procedures can be found within the Pathology Pages of Trust Documentation.</w:t>
            </w:r>
          </w:p>
          <w:p w14:paraId="6F4EB2A6" w14:textId="77777777" w:rsidR="000D4A8B" w:rsidRDefault="000D4A8B" w:rsidP="00873BE5"/>
          <w:p w14:paraId="5ED8AE3E" w14:textId="77777777" w:rsidR="000D4A8B" w:rsidRDefault="000D4A8B" w:rsidP="00873BE5"/>
          <w:p w14:paraId="6D2F57DA" w14:textId="39286C8A" w:rsidR="000D4A8B" w:rsidRDefault="000D4A8B" w:rsidP="00873BE5"/>
        </w:tc>
      </w:tr>
      <w:tr w:rsidR="008401EB" w14:paraId="4B5D8AC7" w14:textId="77777777" w:rsidTr="008401EB">
        <w:tc>
          <w:tcPr>
            <w:tcW w:w="704" w:type="dxa"/>
          </w:tcPr>
          <w:p w14:paraId="583F2B97" w14:textId="577C711B" w:rsidR="008401EB" w:rsidRDefault="008401EB" w:rsidP="00873BE5">
            <w:pPr>
              <w:rPr>
                <w:rFonts w:eastAsia="Times New Roman" w:cstheme="minorHAnsi"/>
                <w:color w:val="333E48"/>
                <w:lang w:eastAsia="en-GB"/>
              </w:rPr>
            </w:pPr>
            <w:r>
              <w:rPr>
                <w:rFonts w:eastAsia="Times New Roman" w:cstheme="minorHAnsi"/>
                <w:color w:val="333E48"/>
                <w:lang w:eastAsia="en-GB"/>
              </w:rPr>
              <w:lastRenderedPageBreak/>
              <w:t>3</w:t>
            </w:r>
            <w:r w:rsidR="000D4A8B">
              <w:rPr>
                <w:rFonts w:eastAsia="Times New Roman" w:cstheme="minorHAnsi"/>
                <w:color w:val="333E48"/>
                <w:lang w:eastAsia="en-GB"/>
              </w:rPr>
              <w:t>0</w:t>
            </w:r>
          </w:p>
        </w:tc>
        <w:tc>
          <w:tcPr>
            <w:tcW w:w="3686" w:type="dxa"/>
          </w:tcPr>
          <w:p w14:paraId="0A783100" w14:textId="77777777" w:rsidR="008401EB" w:rsidRDefault="008401EB" w:rsidP="00873BE5">
            <w:r>
              <w:rPr>
                <w:rFonts w:eastAsia="Times New Roman" w:cstheme="minorHAnsi"/>
                <w:color w:val="333E48"/>
                <w:lang w:eastAsia="en-GB"/>
              </w:rPr>
              <w:t xml:space="preserve">Phone very urgent / abnormal results to ensure that they are acted upon. </w:t>
            </w:r>
          </w:p>
        </w:tc>
        <w:tc>
          <w:tcPr>
            <w:tcW w:w="5953" w:type="dxa"/>
          </w:tcPr>
          <w:p w14:paraId="3FFC8B1E" w14:textId="77777777" w:rsidR="008401EB" w:rsidRDefault="008401EB" w:rsidP="00873BE5">
            <w:r w:rsidRPr="00722E1D">
              <w:t xml:space="preserve">The laboratory has a </w:t>
            </w:r>
            <w:r>
              <w:t>policy whereby grossly abnormal results are telephoned to the patient area as soon as they are known.</w:t>
            </w:r>
          </w:p>
          <w:p w14:paraId="5671C7A0" w14:textId="77777777" w:rsidR="008401EB" w:rsidRDefault="008401EB" w:rsidP="00873BE5">
            <w:r>
              <w:t>The laboratory handles many urgent samples across the hospital and in the community and has limited capacity for telephoning normal results that are considered by the requester to be urgent, however urgent specimens are always prioritised and results are made available electronically as soon as these are authorised.</w:t>
            </w:r>
          </w:p>
          <w:p w14:paraId="66043B23" w14:textId="77777777" w:rsidR="008401EB" w:rsidRDefault="008401EB" w:rsidP="00873BE5">
            <w:r>
              <w:t>The responsibility to act on results must remain with the requester.</w:t>
            </w:r>
          </w:p>
        </w:tc>
      </w:tr>
      <w:tr w:rsidR="008401EB" w14:paraId="2C32D851" w14:textId="77777777" w:rsidTr="008401EB">
        <w:tc>
          <w:tcPr>
            <w:tcW w:w="704" w:type="dxa"/>
          </w:tcPr>
          <w:p w14:paraId="5EA1BEB2" w14:textId="2BCA05B8" w:rsidR="008401EB" w:rsidRDefault="008401EB" w:rsidP="00873BE5">
            <w:pPr>
              <w:rPr>
                <w:rFonts w:cstheme="minorHAnsi"/>
                <w:color w:val="333E48"/>
                <w:shd w:val="clear" w:color="auto" w:fill="FFFFFF"/>
              </w:rPr>
            </w:pPr>
            <w:r>
              <w:rPr>
                <w:rFonts w:cstheme="minorHAnsi"/>
                <w:color w:val="333E48"/>
                <w:shd w:val="clear" w:color="auto" w:fill="FFFFFF"/>
              </w:rPr>
              <w:t>3</w:t>
            </w:r>
            <w:r w:rsidR="000D4A8B">
              <w:rPr>
                <w:rFonts w:cstheme="minorHAnsi"/>
                <w:color w:val="333E48"/>
                <w:shd w:val="clear" w:color="auto" w:fill="FFFFFF"/>
              </w:rPr>
              <w:t>1</w:t>
            </w:r>
          </w:p>
        </w:tc>
        <w:tc>
          <w:tcPr>
            <w:tcW w:w="3686" w:type="dxa"/>
          </w:tcPr>
          <w:p w14:paraId="7E1D9AA9" w14:textId="77777777" w:rsidR="008401EB" w:rsidRDefault="008401EB" w:rsidP="00873BE5">
            <w:r>
              <w:rPr>
                <w:rFonts w:cstheme="minorHAnsi"/>
                <w:color w:val="333E48"/>
                <w:shd w:val="clear" w:color="auto" w:fill="FFFFFF"/>
              </w:rPr>
              <w:t>Have a quicker turnaround on send away tests.</w:t>
            </w:r>
          </w:p>
        </w:tc>
        <w:tc>
          <w:tcPr>
            <w:tcW w:w="5953" w:type="dxa"/>
          </w:tcPr>
          <w:p w14:paraId="50C34A18" w14:textId="77777777" w:rsidR="008401EB" w:rsidRDefault="008401EB" w:rsidP="00873BE5">
            <w:r>
              <w:t>Tests that cannot be processed on site are referred to alternative providers. Speed of testing is one consideration when selecting the best supplier and tests turnarounds times are monitored and any delays are followed up.</w:t>
            </w:r>
          </w:p>
          <w:p w14:paraId="6EFE4891" w14:textId="39A3826C" w:rsidR="008401EB" w:rsidRDefault="008401EB" w:rsidP="00873BE5">
            <w:r>
              <w:t>If you have a specific example please contact the Pathology Quality Manager on ext 85823 so that this can be fully investigated.</w:t>
            </w:r>
          </w:p>
        </w:tc>
      </w:tr>
      <w:tr w:rsidR="008401EB" w14:paraId="462A5AE3" w14:textId="77777777" w:rsidTr="008401EB">
        <w:tc>
          <w:tcPr>
            <w:tcW w:w="704" w:type="dxa"/>
          </w:tcPr>
          <w:p w14:paraId="35A155CC" w14:textId="36C946D0" w:rsidR="008401EB" w:rsidRDefault="008401EB" w:rsidP="00873BE5">
            <w:pPr>
              <w:rPr>
                <w:rFonts w:eastAsia="Times New Roman" w:cstheme="minorHAnsi"/>
                <w:color w:val="333E48"/>
                <w:lang w:eastAsia="en-GB"/>
              </w:rPr>
            </w:pPr>
            <w:r>
              <w:rPr>
                <w:rFonts w:eastAsia="Times New Roman" w:cstheme="minorHAnsi"/>
                <w:color w:val="333E48"/>
                <w:lang w:eastAsia="en-GB"/>
              </w:rPr>
              <w:t>3</w:t>
            </w:r>
            <w:r w:rsidR="000D4A8B">
              <w:rPr>
                <w:rFonts w:eastAsia="Times New Roman" w:cstheme="minorHAnsi"/>
                <w:color w:val="333E48"/>
                <w:lang w:eastAsia="en-GB"/>
              </w:rPr>
              <w:t>2</w:t>
            </w:r>
          </w:p>
        </w:tc>
        <w:tc>
          <w:tcPr>
            <w:tcW w:w="3686" w:type="dxa"/>
          </w:tcPr>
          <w:p w14:paraId="096539B2" w14:textId="77777777" w:rsidR="008401EB" w:rsidRDefault="008401EB" w:rsidP="00873BE5">
            <w:r>
              <w:rPr>
                <w:rFonts w:eastAsia="Times New Roman" w:cstheme="minorHAnsi"/>
                <w:color w:val="333E48"/>
                <w:lang w:eastAsia="en-GB"/>
              </w:rPr>
              <w:t>Earlier availability of HER-2 would be helpful.</w:t>
            </w:r>
          </w:p>
        </w:tc>
        <w:tc>
          <w:tcPr>
            <w:tcW w:w="5953" w:type="dxa"/>
          </w:tcPr>
          <w:p w14:paraId="0B631931" w14:textId="77777777" w:rsidR="008401EB" w:rsidRDefault="008401EB" w:rsidP="00873BE5">
            <w:pPr>
              <w:rPr>
                <w:color w:val="333E48"/>
                <w:lang w:eastAsia="en-GB"/>
              </w:rPr>
            </w:pPr>
            <w:r>
              <w:rPr>
                <w:color w:val="333E48"/>
                <w:lang w:eastAsia="en-GB"/>
              </w:rPr>
              <w:t>Breast cancer Her2 testing is currently performed at the John Radcliffe Hospital, Oxford. The tissue sample is sent to Oxford as soon as the Immunohistochemistry (IHC) for ER and PR has been performed. The average turnaround time (TAT) for this test is 6 calendar days (day sent to day report is received).</w:t>
            </w:r>
          </w:p>
          <w:p w14:paraId="73CA10C3" w14:textId="77777777" w:rsidR="008401EB" w:rsidRDefault="008401EB" w:rsidP="00873BE5">
            <w:pPr>
              <w:rPr>
                <w:color w:val="333E48"/>
                <w:lang w:eastAsia="en-GB"/>
              </w:rPr>
            </w:pPr>
            <w:r>
              <w:rPr>
                <w:color w:val="333E48"/>
                <w:lang w:eastAsia="en-GB"/>
              </w:rPr>
              <w:t>65% of Her2 results are obtained from IHC tests with an average TAT of 5 days and 93% of the results being available within 7 days.</w:t>
            </w:r>
          </w:p>
          <w:p w14:paraId="29F2103D" w14:textId="77777777" w:rsidR="008401EB" w:rsidRDefault="008401EB" w:rsidP="00873BE5">
            <w:pPr>
              <w:rPr>
                <w:color w:val="333E48"/>
                <w:lang w:eastAsia="en-GB"/>
              </w:rPr>
            </w:pPr>
            <w:r>
              <w:rPr>
                <w:color w:val="333E48"/>
                <w:lang w:eastAsia="en-GB"/>
              </w:rPr>
              <w:t xml:space="preserve">Equivocal IHC results (2+) require further In-Situ Hybridisation (ISH) testing. The average turnaround time of these cases is 10 days with 92% available within 14 days. </w:t>
            </w:r>
          </w:p>
          <w:p w14:paraId="4665B054" w14:textId="77777777" w:rsidR="008401EB" w:rsidRPr="00D7770D" w:rsidRDefault="008401EB" w:rsidP="00873BE5">
            <w:pPr>
              <w:rPr>
                <w:color w:val="333E48"/>
                <w:lang w:eastAsia="en-GB"/>
              </w:rPr>
            </w:pPr>
            <w:r>
              <w:rPr>
                <w:color w:val="333E48"/>
                <w:lang w:eastAsia="en-GB"/>
              </w:rPr>
              <w:t>The department is looking into the feasibility of bringing the Her2 IHC testing in-house meaning that the results of IHC Her2 tests would be available at the same time as the ER/PR results.</w:t>
            </w:r>
          </w:p>
        </w:tc>
      </w:tr>
      <w:tr w:rsidR="008401EB" w14:paraId="0B7A2AB1" w14:textId="77777777" w:rsidTr="008401EB">
        <w:tc>
          <w:tcPr>
            <w:tcW w:w="704" w:type="dxa"/>
          </w:tcPr>
          <w:p w14:paraId="61ED7E2B" w14:textId="597FB71F" w:rsidR="008401EB" w:rsidRDefault="008401EB" w:rsidP="00873BE5">
            <w:pPr>
              <w:rPr>
                <w:rFonts w:eastAsia="Times New Roman" w:cstheme="minorHAnsi"/>
                <w:color w:val="333E48"/>
                <w:lang w:eastAsia="en-GB"/>
              </w:rPr>
            </w:pPr>
            <w:r>
              <w:rPr>
                <w:rFonts w:eastAsia="Times New Roman" w:cstheme="minorHAnsi"/>
                <w:color w:val="333E48"/>
                <w:lang w:eastAsia="en-GB"/>
              </w:rPr>
              <w:t>3</w:t>
            </w:r>
            <w:r w:rsidR="000D4A8B">
              <w:rPr>
                <w:rFonts w:eastAsia="Times New Roman" w:cstheme="minorHAnsi"/>
                <w:color w:val="333E48"/>
                <w:lang w:eastAsia="en-GB"/>
              </w:rPr>
              <w:t>3</w:t>
            </w:r>
          </w:p>
        </w:tc>
        <w:tc>
          <w:tcPr>
            <w:tcW w:w="3686" w:type="dxa"/>
          </w:tcPr>
          <w:p w14:paraId="6F0E314D" w14:textId="77777777" w:rsidR="008401EB" w:rsidRDefault="008401EB" w:rsidP="00873BE5">
            <w:r>
              <w:rPr>
                <w:rFonts w:eastAsia="Times New Roman" w:cstheme="minorHAnsi"/>
                <w:color w:val="333E48"/>
                <w:lang w:eastAsia="en-GB"/>
              </w:rPr>
              <w:t>Please do not reject samples from small babies when slightly haemolysed- this is difficult to avoid when spillway samples are taken.</w:t>
            </w:r>
          </w:p>
        </w:tc>
        <w:tc>
          <w:tcPr>
            <w:tcW w:w="5953" w:type="dxa"/>
          </w:tcPr>
          <w:p w14:paraId="0E865694" w14:textId="02349893" w:rsidR="008401EB" w:rsidRDefault="008401EB" w:rsidP="00873BE5">
            <w:pPr>
              <w:rPr>
                <w:color w:val="FF0000"/>
              </w:rPr>
            </w:pPr>
            <w:r>
              <w:t xml:space="preserve">Haematology: </w:t>
            </w:r>
            <w:r w:rsidR="000D4A8B">
              <w:t xml:space="preserve">we </w:t>
            </w:r>
            <w:r>
              <w:t>do not reject haemolysed samples unless they are grossly haemolysed citrate samples.  These samples are rarely received in small babies</w:t>
            </w:r>
          </w:p>
          <w:p w14:paraId="52B42C21" w14:textId="77777777" w:rsidR="008401EB" w:rsidRDefault="008401EB" w:rsidP="00873BE5">
            <w:pPr>
              <w:rPr>
                <w:color w:val="FF0000"/>
              </w:rPr>
            </w:pPr>
          </w:p>
          <w:p w14:paraId="650DC8F3" w14:textId="77777777" w:rsidR="008401EB" w:rsidRDefault="008401EB" w:rsidP="00873BE5">
            <w:r>
              <w:t>Chemistry:</w:t>
            </w:r>
            <w:r w:rsidRPr="00126E57">
              <w:t xml:space="preserve"> Samples from neonates are rarely rejected outright due to haemolysis. Individual biochemistry tests such as potassium are very easily affected by haemolysis and so would not generate a result. Unless the sample was grossly haemolysed most biochemistry tests can be performed. </w:t>
            </w:r>
          </w:p>
          <w:p w14:paraId="5CE2FFBF" w14:textId="77777777" w:rsidR="008401EB" w:rsidRDefault="008401EB" w:rsidP="00873BE5">
            <w:r>
              <w:t xml:space="preserve">Please contact the Pathology Quality Manager on ext. 85823 with examples of which </w:t>
            </w:r>
            <w:r w:rsidRPr="00126E57">
              <w:t>tests are being rejected would help us to identify patterns in reject comments.</w:t>
            </w:r>
          </w:p>
        </w:tc>
      </w:tr>
      <w:tr w:rsidR="008401EB" w14:paraId="2E75C7B9" w14:textId="77777777" w:rsidTr="008401EB">
        <w:tc>
          <w:tcPr>
            <w:tcW w:w="704" w:type="dxa"/>
          </w:tcPr>
          <w:p w14:paraId="68C475C8" w14:textId="23F4CE9B" w:rsidR="008401EB" w:rsidRDefault="008401EB" w:rsidP="00873BE5">
            <w:pPr>
              <w:rPr>
                <w:rFonts w:eastAsia="Times New Roman" w:cstheme="minorHAnsi"/>
                <w:color w:val="333E48"/>
                <w:lang w:eastAsia="en-GB"/>
              </w:rPr>
            </w:pPr>
            <w:r>
              <w:rPr>
                <w:rFonts w:eastAsia="Times New Roman" w:cstheme="minorHAnsi"/>
                <w:color w:val="333E48"/>
                <w:lang w:eastAsia="en-GB"/>
              </w:rPr>
              <w:t>3</w:t>
            </w:r>
            <w:r w:rsidR="000D4A8B">
              <w:rPr>
                <w:rFonts w:eastAsia="Times New Roman" w:cstheme="minorHAnsi"/>
                <w:color w:val="333E48"/>
                <w:lang w:eastAsia="en-GB"/>
              </w:rPr>
              <w:t>4</w:t>
            </w:r>
          </w:p>
        </w:tc>
        <w:tc>
          <w:tcPr>
            <w:tcW w:w="3686" w:type="dxa"/>
          </w:tcPr>
          <w:p w14:paraId="53E75D4F" w14:textId="77777777" w:rsidR="008401EB" w:rsidRDefault="008401EB" w:rsidP="00873BE5">
            <w:r>
              <w:rPr>
                <w:rFonts w:eastAsia="Times New Roman" w:cstheme="minorHAnsi"/>
                <w:color w:val="333E48"/>
                <w:lang w:eastAsia="en-GB"/>
              </w:rPr>
              <w:t xml:space="preserve">Simplify the reporting of some results so it is understood. </w:t>
            </w:r>
          </w:p>
        </w:tc>
        <w:tc>
          <w:tcPr>
            <w:tcW w:w="5953" w:type="dxa"/>
          </w:tcPr>
          <w:p w14:paraId="6DF38FDD" w14:textId="77777777" w:rsidR="008401EB" w:rsidRDefault="008401EB" w:rsidP="00873BE5">
            <w:r>
              <w:t xml:space="preserve">Thank you for your comments. </w:t>
            </w:r>
          </w:p>
          <w:p w14:paraId="33E30E44" w14:textId="77777777" w:rsidR="008401EB" w:rsidRDefault="008401EB" w:rsidP="00873BE5">
            <w:r>
              <w:t xml:space="preserve">The Pathology User Handbook available on the Trust intranet will give guidance on results interpretation e.g. normal ranges. </w:t>
            </w:r>
            <w:hyperlink r:id="rId23" w:history="1">
              <w:r w:rsidRPr="00552CD6">
                <w:rPr>
                  <w:rStyle w:val="Hyperlink"/>
                </w:rPr>
                <w:t>https://intranet.mkuh.nhs.uk/pathology</w:t>
              </w:r>
            </w:hyperlink>
          </w:p>
          <w:p w14:paraId="28A71FA5" w14:textId="77777777" w:rsidR="008401EB" w:rsidRDefault="008401EB" w:rsidP="00873BE5">
            <w:r>
              <w:t>Please do not hesitate to contact the laboratory for further guidance</w:t>
            </w:r>
          </w:p>
        </w:tc>
      </w:tr>
      <w:tr w:rsidR="008401EB" w14:paraId="40AA06D0" w14:textId="77777777" w:rsidTr="008401EB">
        <w:tc>
          <w:tcPr>
            <w:tcW w:w="704" w:type="dxa"/>
          </w:tcPr>
          <w:p w14:paraId="777BC252" w14:textId="7B40A7AC" w:rsidR="008401EB" w:rsidRDefault="008401EB" w:rsidP="00873BE5">
            <w:pPr>
              <w:rPr>
                <w:rFonts w:eastAsia="Times New Roman" w:cstheme="minorHAnsi"/>
                <w:color w:val="333E48"/>
                <w:lang w:eastAsia="en-GB"/>
              </w:rPr>
            </w:pPr>
            <w:r>
              <w:rPr>
                <w:rFonts w:eastAsia="Times New Roman" w:cstheme="minorHAnsi"/>
                <w:color w:val="333E48"/>
                <w:lang w:eastAsia="en-GB"/>
              </w:rPr>
              <w:lastRenderedPageBreak/>
              <w:t>3</w:t>
            </w:r>
            <w:r w:rsidR="000D4A8B">
              <w:rPr>
                <w:rFonts w:eastAsia="Times New Roman" w:cstheme="minorHAnsi"/>
                <w:color w:val="333E48"/>
                <w:lang w:eastAsia="en-GB"/>
              </w:rPr>
              <w:t>5</w:t>
            </w:r>
          </w:p>
        </w:tc>
        <w:tc>
          <w:tcPr>
            <w:tcW w:w="3686" w:type="dxa"/>
          </w:tcPr>
          <w:p w14:paraId="61DAB3E1" w14:textId="77777777" w:rsidR="008401EB" w:rsidRDefault="008401EB" w:rsidP="00873BE5">
            <w:pPr>
              <w:rPr>
                <w:rFonts w:eastAsia="Times New Roman" w:cstheme="minorHAnsi"/>
                <w:color w:val="333E48"/>
                <w:lang w:eastAsia="en-GB"/>
              </w:rPr>
            </w:pPr>
            <w:r>
              <w:rPr>
                <w:rFonts w:eastAsia="Times New Roman" w:cstheme="minorHAnsi"/>
                <w:color w:val="333E48"/>
                <w:lang w:eastAsia="en-GB"/>
              </w:rPr>
              <w:t>Need feedback from Datix investigations which relates to our dept.</w:t>
            </w:r>
          </w:p>
        </w:tc>
        <w:tc>
          <w:tcPr>
            <w:tcW w:w="5953" w:type="dxa"/>
          </w:tcPr>
          <w:p w14:paraId="1E33B4C1" w14:textId="77777777" w:rsidR="008401EB" w:rsidRDefault="008401EB" w:rsidP="00873BE5">
            <w:r>
              <w:t>All Datix investigations involving Pathology are complete. Feedback is automatic via the Datix system. If there is a specific incident you feel has not been sufficiently investigated, please contact the Pathology Quality Manager on ext. 85823</w:t>
            </w:r>
          </w:p>
        </w:tc>
      </w:tr>
      <w:tr w:rsidR="008401EB" w14:paraId="55F72AD7" w14:textId="77777777" w:rsidTr="008401EB">
        <w:tc>
          <w:tcPr>
            <w:tcW w:w="704" w:type="dxa"/>
          </w:tcPr>
          <w:p w14:paraId="55D423F7" w14:textId="529E366F" w:rsidR="008401EB" w:rsidRDefault="008401EB" w:rsidP="00873BE5">
            <w:r>
              <w:t>3</w:t>
            </w:r>
            <w:r w:rsidR="000D4A8B">
              <w:t>6</w:t>
            </w:r>
          </w:p>
        </w:tc>
        <w:tc>
          <w:tcPr>
            <w:tcW w:w="3686" w:type="dxa"/>
          </w:tcPr>
          <w:p w14:paraId="4674A2BB" w14:textId="77777777" w:rsidR="008401EB" w:rsidRDefault="008401EB" w:rsidP="00873BE5">
            <w:pPr>
              <w:rPr>
                <w:rFonts w:eastAsia="Times New Roman" w:cstheme="minorHAnsi"/>
                <w:color w:val="333E48"/>
                <w:lang w:eastAsia="en-GB"/>
              </w:rPr>
            </w:pPr>
            <w:r>
              <w:t>Always there is a delay in releasing results especially in an ambulatory emergency setting. Several Datix has been raised but no/ still awaiting feedback or outcome.</w:t>
            </w:r>
          </w:p>
        </w:tc>
        <w:tc>
          <w:tcPr>
            <w:tcW w:w="5953" w:type="dxa"/>
          </w:tcPr>
          <w:p w14:paraId="0393BE46" w14:textId="77777777" w:rsidR="008401EB" w:rsidRDefault="008401EB" w:rsidP="00873BE5">
            <w:r w:rsidRPr="00B71F33">
              <w:rPr>
                <w:color w:val="000000" w:themeColor="text1"/>
              </w:rPr>
              <w:t>See comments above</w:t>
            </w:r>
          </w:p>
        </w:tc>
      </w:tr>
      <w:tr w:rsidR="008401EB" w14:paraId="5A5575EC" w14:textId="77777777" w:rsidTr="008401EB">
        <w:tc>
          <w:tcPr>
            <w:tcW w:w="704" w:type="dxa"/>
          </w:tcPr>
          <w:p w14:paraId="063368C7" w14:textId="4C3EC3CF" w:rsidR="008401EB" w:rsidRDefault="008401EB" w:rsidP="00873BE5">
            <w:pPr>
              <w:rPr>
                <w:rFonts w:eastAsia="Times New Roman" w:cstheme="minorHAnsi"/>
                <w:color w:val="333E48"/>
                <w:lang w:eastAsia="en-GB"/>
              </w:rPr>
            </w:pPr>
            <w:r>
              <w:rPr>
                <w:rFonts w:eastAsia="Times New Roman" w:cstheme="minorHAnsi"/>
                <w:color w:val="333E48"/>
                <w:lang w:eastAsia="en-GB"/>
              </w:rPr>
              <w:t>3</w:t>
            </w:r>
            <w:r w:rsidR="000D4A8B">
              <w:rPr>
                <w:rFonts w:eastAsia="Times New Roman" w:cstheme="minorHAnsi"/>
                <w:color w:val="333E48"/>
                <w:lang w:eastAsia="en-GB"/>
              </w:rPr>
              <w:t>7</w:t>
            </w:r>
          </w:p>
        </w:tc>
        <w:tc>
          <w:tcPr>
            <w:tcW w:w="3686" w:type="dxa"/>
          </w:tcPr>
          <w:p w14:paraId="7D4758A1" w14:textId="77777777" w:rsidR="008401EB" w:rsidRDefault="008401EB" w:rsidP="00873BE5">
            <w:r>
              <w:rPr>
                <w:rFonts w:eastAsia="Times New Roman" w:cstheme="minorHAnsi"/>
                <w:color w:val="333E48"/>
                <w:lang w:eastAsia="en-GB"/>
              </w:rPr>
              <w:t>I am based in Ward 24 which is an elective ward and has a quick turnover of patients. I think having the phlebotomist take their rounds early would expedite timely discharge for patients requiring bloods before a discharge is decided.</w:t>
            </w:r>
          </w:p>
        </w:tc>
        <w:tc>
          <w:tcPr>
            <w:tcW w:w="5953" w:type="dxa"/>
          </w:tcPr>
          <w:p w14:paraId="35201D7D" w14:textId="36CDF667" w:rsidR="008401EB" w:rsidRDefault="008401EB" w:rsidP="00873BE5">
            <w:r>
              <w:t xml:space="preserve">Most of our phlebotomists start work at 9am and we have several wards that are classified as urgent. Given the limited number of phlebotomy staff available we are unable get to all the urgent wards at the same time, however ward 24 is a ward that we do prioritise. </w:t>
            </w:r>
          </w:p>
          <w:p w14:paraId="2C1807C6" w14:textId="77777777" w:rsidR="008401EB" w:rsidRDefault="008401EB" w:rsidP="00873BE5">
            <w:r>
              <w:t>We are currently looking at the possibility of expanding our phlebotomy team numbers.</w:t>
            </w:r>
          </w:p>
          <w:p w14:paraId="30EEF5B9" w14:textId="77777777" w:rsidR="008401EB" w:rsidRPr="00D52F4F" w:rsidRDefault="008401EB" w:rsidP="00873BE5"/>
        </w:tc>
      </w:tr>
      <w:tr w:rsidR="008401EB" w14:paraId="0DB0CE50" w14:textId="77777777" w:rsidTr="008401EB">
        <w:tc>
          <w:tcPr>
            <w:tcW w:w="704" w:type="dxa"/>
          </w:tcPr>
          <w:p w14:paraId="1B99D606" w14:textId="2BE67FDC" w:rsidR="008401EB" w:rsidRDefault="008401EB" w:rsidP="00873BE5">
            <w:pPr>
              <w:rPr>
                <w:rFonts w:eastAsia="Times New Roman" w:cstheme="minorHAnsi"/>
                <w:color w:val="333E48"/>
                <w:lang w:eastAsia="en-GB"/>
              </w:rPr>
            </w:pPr>
            <w:r>
              <w:rPr>
                <w:rFonts w:eastAsia="Times New Roman" w:cstheme="minorHAnsi"/>
                <w:color w:val="333E48"/>
                <w:lang w:eastAsia="en-GB"/>
              </w:rPr>
              <w:t>3</w:t>
            </w:r>
            <w:r w:rsidR="000D4A8B">
              <w:rPr>
                <w:rFonts w:eastAsia="Times New Roman" w:cstheme="minorHAnsi"/>
                <w:color w:val="333E48"/>
                <w:lang w:eastAsia="en-GB"/>
              </w:rPr>
              <w:t>8</w:t>
            </w:r>
          </w:p>
        </w:tc>
        <w:tc>
          <w:tcPr>
            <w:tcW w:w="3686" w:type="dxa"/>
          </w:tcPr>
          <w:p w14:paraId="77B45E3F" w14:textId="77777777" w:rsidR="008401EB" w:rsidRDefault="008401EB" w:rsidP="00873BE5">
            <w:r>
              <w:rPr>
                <w:rFonts w:eastAsia="Times New Roman" w:cstheme="minorHAnsi"/>
                <w:color w:val="333E48"/>
                <w:lang w:eastAsia="en-GB"/>
              </w:rPr>
              <w:t>Be useful if we could have Service Users Handbook emailed to users if there is electronic version of it.</w:t>
            </w:r>
          </w:p>
        </w:tc>
        <w:tc>
          <w:tcPr>
            <w:tcW w:w="5953" w:type="dxa"/>
          </w:tcPr>
          <w:p w14:paraId="5D908E52" w14:textId="1E96D519" w:rsidR="008401EB" w:rsidRDefault="008401EB" w:rsidP="00873BE5">
            <w:r>
              <w:t>The Service Users handbook is available on the Trust Intranet. This ensures that only the most recent version of the handbook is available</w:t>
            </w:r>
            <w:r w:rsidR="000D4A8B">
              <w:t xml:space="preserve"> </w:t>
            </w:r>
            <w:hyperlink r:id="rId24" w:history="1">
              <w:r w:rsidR="000D4A8B" w:rsidRPr="000D4A8B">
                <w:rPr>
                  <w:rStyle w:val="Hyperlink"/>
                </w:rPr>
                <w:t>https://intranet.mkuh.nhs.uk/pathology</w:t>
              </w:r>
            </w:hyperlink>
          </w:p>
        </w:tc>
      </w:tr>
      <w:tr w:rsidR="008401EB" w14:paraId="07EC239A" w14:textId="77777777" w:rsidTr="008401EB">
        <w:tc>
          <w:tcPr>
            <w:tcW w:w="704" w:type="dxa"/>
          </w:tcPr>
          <w:p w14:paraId="52E78377" w14:textId="330543A2" w:rsidR="008401EB" w:rsidRDefault="000D4A8B" w:rsidP="00873BE5">
            <w:pPr>
              <w:rPr>
                <w:rFonts w:eastAsia="Times New Roman" w:cstheme="minorHAnsi"/>
                <w:color w:val="333E48"/>
                <w:lang w:eastAsia="en-GB"/>
              </w:rPr>
            </w:pPr>
            <w:r>
              <w:rPr>
                <w:rFonts w:eastAsia="Times New Roman" w:cstheme="minorHAnsi"/>
                <w:color w:val="333E48"/>
                <w:lang w:eastAsia="en-GB"/>
              </w:rPr>
              <w:t>39</w:t>
            </w:r>
          </w:p>
        </w:tc>
        <w:tc>
          <w:tcPr>
            <w:tcW w:w="3686" w:type="dxa"/>
          </w:tcPr>
          <w:p w14:paraId="16AB531C" w14:textId="77777777" w:rsidR="008401EB" w:rsidRDefault="008401EB" w:rsidP="00873BE5">
            <w:r>
              <w:rPr>
                <w:rFonts w:eastAsia="Times New Roman" w:cstheme="minorHAnsi"/>
                <w:color w:val="333E48"/>
                <w:lang w:eastAsia="en-GB"/>
              </w:rPr>
              <w:t>A histology card with larger space for clinical description would be better.</w:t>
            </w:r>
          </w:p>
        </w:tc>
        <w:tc>
          <w:tcPr>
            <w:tcW w:w="5953" w:type="dxa"/>
          </w:tcPr>
          <w:p w14:paraId="45A01BB5" w14:textId="77777777" w:rsidR="008401EB" w:rsidRDefault="008401EB" w:rsidP="00873BE5">
            <w:pPr>
              <w:rPr>
                <w:lang w:eastAsia="en-GB"/>
              </w:rPr>
            </w:pPr>
            <w:r>
              <w:rPr>
                <w:lang w:eastAsia="en-GB"/>
              </w:rPr>
              <w:t>The original blue Histo/Cytopathology request cards are being replaced with user generated request forms printed (together with pot labels) when requests are made on eCare. When using the old blue request card or a printed eCare request form, and it has not been possible to fit the clinical information into the space provided, then the clinician may continue on the back of the card/form.</w:t>
            </w:r>
          </w:p>
          <w:p w14:paraId="2A53D3FC" w14:textId="77777777" w:rsidR="008401EB" w:rsidRPr="007465AC" w:rsidRDefault="008401EB" w:rsidP="00873BE5">
            <w:pPr>
              <w:rPr>
                <w:lang w:eastAsia="en-GB"/>
              </w:rPr>
            </w:pPr>
            <w:r>
              <w:rPr>
                <w:lang w:eastAsia="en-GB"/>
              </w:rPr>
              <w:t>All clinical information will be transcribed from the card/form into the laboratory LIMS and will be included in the final report.</w:t>
            </w:r>
          </w:p>
          <w:p w14:paraId="6CF82D3B" w14:textId="77777777" w:rsidR="008401EB" w:rsidRPr="00513D16" w:rsidRDefault="008401EB" w:rsidP="00873BE5">
            <w:pPr>
              <w:pStyle w:val="xmsonormal"/>
              <w:rPr>
                <w:rFonts w:eastAsia="Times New Roman" w:cstheme="minorHAnsi"/>
                <w:color w:val="FF0000"/>
              </w:rPr>
            </w:pPr>
          </w:p>
        </w:tc>
      </w:tr>
      <w:tr w:rsidR="008401EB" w14:paraId="10AC29F6" w14:textId="77777777" w:rsidTr="008401EB">
        <w:tc>
          <w:tcPr>
            <w:tcW w:w="704" w:type="dxa"/>
          </w:tcPr>
          <w:p w14:paraId="091E8578" w14:textId="6578DB73" w:rsidR="008401EB" w:rsidRDefault="008401EB" w:rsidP="00873BE5">
            <w:pPr>
              <w:rPr>
                <w:rFonts w:eastAsia="Times New Roman" w:cstheme="minorHAnsi"/>
                <w:color w:val="333E48"/>
                <w:lang w:eastAsia="en-GB"/>
              </w:rPr>
            </w:pPr>
            <w:r>
              <w:rPr>
                <w:rFonts w:eastAsia="Times New Roman" w:cstheme="minorHAnsi"/>
                <w:color w:val="333E48"/>
                <w:lang w:eastAsia="en-GB"/>
              </w:rPr>
              <w:t>4</w:t>
            </w:r>
            <w:r w:rsidR="000D4A8B">
              <w:rPr>
                <w:rFonts w:eastAsia="Times New Roman" w:cstheme="minorHAnsi"/>
                <w:color w:val="333E48"/>
                <w:lang w:eastAsia="en-GB"/>
              </w:rPr>
              <w:t>0</w:t>
            </w:r>
          </w:p>
        </w:tc>
        <w:tc>
          <w:tcPr>
            <w:tcW w:w="3686" w:type="dxa"/>
          </w:tcPr>
          <w:p w14:paraId="72F2FABF" w14:textId="77777777" w:rsidR="008401EB" w:rsidRDefault="008401EB" w:rsidP="00873BE5">
            <w:pPr>
              <w:rPr>
                <w:rFonts w:eastAsia="Times New Roman" w:cstheme="minorHAnsi"/>
                <w:color w:val="333E48"/>
                <w:lang w:eastAsia="en-GB"/>
              </w:rPr>
            </w:pPr>
            <w:r>
              <w:rPr>
                <w:rFonts w:eastAsia="Times New Roman" w:cstheme="minorHAnsi"/>
                <w:color w:val="333E48"/>
                <w:lang w:eastAsia="en-GB"/>
              </w:rPr>
              <w:t>The emergency department should be allowed to request thyroid function tests in the case of overdoses of thyroid medications to determine whether a patient needs to be admitted.</w:t>
            </w:r>
          </w:p>
        </w:tc>
        <w:tc>
          <w:tcPr>
            <w:tcW w:w="5953" w:type="dxa"/>
          </w:tcPr>
          <w:p w14:paraId="6E8A6D64" w14:textId="77777777" w:rsidR="008401EB" w:rsidRDefault="008401EB" w:rsidP="00873BE5">
            <w:pPr>
              <w:pStyle w:val="xmsonormal"/>
              <w:rPr>
                <w:rFonts w:asciiTheme="minorHAnsi" w:eastAsia="Times New Roman" w:hAnsiTheme="minorHAnsi" w:cstheme="minorHAnsi"/>
                <w:color w:val="333E48"/>
              </w:rPr>
            </w:pPr>
            <w:r w:rsidRPr="00BB45D8">
              <w:rPr>
                <w:rFonts w:asciiTheme="minorHAnsi" w:eastAsia="Times New Roman" w:hAnsiTheme="minorHAnsi" w:cstheme="minorHAnsi"/>
                <w:color w:val="333E48"/>
              </w:rPr>
              <w:t xml:space="preserve">The </w:t>
            </w:r>
            <w:r>
              <w:rPr>
                <w:rFonts w:asciiTheme="minorHAnsi" w:eastAsia="Times New Roman" w:hAnsiTheme="minorHAnsi" w:cstheme="minorHAnsi"/>
                <w:color w:val="333E48"/>
              </w:rPr>
              <w:t xml:space="preserve">existing </w:t>
            </w:r>
            <w:r w:rsidRPr="00BB45D8">
              <w:rPr>
                <w:rFonts w:asciiTheme="minorHAnsi" w:eastAsia="Times New Roman" w:hAnsiTheme="minorHAnsi" w:cstheme="minorHAnsi"/>
                <w:color w:val="333E48"/>
              </w:rPr>
              <w:t>agreement</w:t>
            </w:r>
            <w:r>
              <w:rPr>
                <w:rFonts w:asciiTheme="minorHAnsi" w:eastAsia="Times New Roman" w:hAnsiTheme="minorHAnsi" w:cstheme="minorHAnsi"/>
                <w:color w:val="333E48"/>
              </w:rPr>
              <w:t xml:space="preserve"> not to test was made</w:t>
            </w:r>
            <w:r w:rsidRPr="00BB45D8">
              <w:rPr>
                <w:rFonts w:asciiTheme="minorHAnsi" w:eastAsia="Times New Roman" w:hAnsiTheme="minorHAnsi" w:cstheme="minorHAnsi"/>
                <w:color w:val="333E48"/>
              </w:rPr>
              <w:t xml:space="preserve"> </w:t>
            </w:r>
            <w:r>
              <w:rPr>
                <w:rFonts w:asciiTheme="minorHAnsi" w:eastAsia="Times New Roman" w:hAnsiTheme="minorHAnsi" w:cstheme="minorHAnsi"/>
                <w:color w:val="333E48"/>
              </w:rPr>
              <w:t xml:space="preserve">between emergency department and chemistry department consultant based on the rationale </w:t>
            </w:r>
            <w:r w:rsidRPr="00BB45D8">
              <w:rPr>
                <w:rFonts w:asciiTheme="minorHAnsi" w:eastAsia="Times New Roman" w:hAnsiTheme="minorHAnsi" w:cstheme="minorHAnsi"/>
                <w:color w:val="333E48"/>
              </w:rPr>
              <w:t xml:space="preserve">that </w:t>
            </w:r>
            <w:r>
              <w:rPr>
                <w:rFonts w:asciiTheme="minorHAnsi" w:eastAsia="Times New Roman" w:hAnsiTheme="minorHAnsi" w:cstheme="minorHAnsi"/>
                <w:color w:val="333E48"/>
              </w:rPr>
              <w:t>a TSH</w:t>
            </w:r>
            <w:r w:rsidRPr="00BB45D8">
              <w:rPr>
                <w:rFonts w:asciiTheme="minorHAnsi" w:eastAsia="Times New Roman" w:hAnsiTheme="minorHAnsi" w:cstheme="minorHAnsi"/>
                <w:color w:val="333E48"/>
              </w:rPr>
              <w:t xml:space="preserve"> test takes over an hour to perform and results are authorised by </w:t>
            </w:r>
            <w:r>
              <w:rPr>
                <w:rFonts w:asciiTheme="minorHAnsi" w:eastAsia="Times New Roman" w:hAnsiTheme="minorHAnsi" w:cstheme="minorHAnsi"/>
                <w:color w:val="333E48"/>
              </w:rPr>
              <w:t xml:space="preserve">the Consultant Chemical Pathologist </w:t>
            </w:r>
            <w:r w:rsidRPr="00BB45D8">
              <w:rPr>
                <w:rFonts w:asciiTheme="minorHAnsi" w:eastAsia="Times New Roman" w:hAnsiTheme="minorHAnsi" w:cstheme="minorHAnsi"/>
                <w:color w:val="333E48"/>
              </w:rPr>
              <w:t>daily</w:t>
            </w:r>
            <w:r>
              <w:rPr>
                <w:rFonts w:asciiTheme="minorHAnsi" w:eastAsia="Times New Roman" w:hAnsiTheme="minorHAnsi" w:cstheme="minorHAnsi"/>
                <w:color w:val="333E48"/>
              </w:rPr>
              <w:t>, consequently a</w:t>
            </w:r>
            <w:r w:rsidRPr="00BB45D8">
              <w:rPr>
                <w:rFonts w:asciiTheme="minorHAnsi" w:eastAsia="Times New Roman" w:hAnsiTheme="minorHAnsi" w:cstheme="minorHAnsi"/>
                <w:color w:val="333E48"/>
              </w:rPr>
              <w:t xml:space="preserve">bnormal results would </w:t>
            </w:r>
            <w:r>
              <w:rPr>
                <w:rFonts w:asciiTheme="minorHAnsi" w:eastAsia="Times New Roman" w:hAnsiTheme="minorHAnsi" w:cstheme="minorHAnsi"/>
                <w:color w:val="333E48"/>
              </w:rPr>
              <w:t>not</w:t>
            </w:r>
            <w:r w:rsidRPr="00BB45D8">
              <w:rPr>
                <w:rFonts w:asciiTheme="minorHAnsi" w:eastAsia="Times New Roman" w:hAnsiTheme="minorHAnsi" w:cstheme="minorHAnsi"/>
                <w:color w:val="333E48"/>
              </w:rPr>
              <w:t xml:space="preserve"> </w:t>
            </w:r>
            <w:r>
              <w:rPr>
                <w:rFonts w:asciiTheme="minorHAnsi" w:eastAsia="Times New Roman" w:hAnsiTheme="minorHAnsi" w:cstheme="minorHAnsi"/>
                <w:color w:val="333E48"/>
              </w:rPr>
              <w:t>meet the</w:t>
            </w:r>
            <w:r w:rsidRPr="00BB45D8">
              <w:rPr>
                <w:rFonts w:asciiTheme="minorHAnsi" w:eastAsia="Times New Roman" w:hAnsiTheme="minorHAnsi" w:cstheme="minorHAnsi"/>
                <w:color w:val="333E48"/>
              </w:rPr>
              <w:t xml:space="preserve"> required TAT</w:t>
            </w:r>
            <w:r>
              <w:rPr>
                <w:rFonts w:asciiTheme="minorHAnsi" w:eastAsia="Times New Roman" w:hAnsiTheme="minorHAnsi" w:cstheme="minorHAnsi"/>
                <w:color w:val="333E48"/>
              </w:rPr>
              <w:t>.</w:t>
            </w:r>
          </w:p>
          <w:p w14:paraId="4F9386D8" w14:textId="77777777" w:rsidR="008401EB" w:rsidRDefault="008401EB" w:rsidP="00873BE5">
            <w:pPr>
              <w:pStyle w:val="xmsonormal"/>
              <w:rPr>
                <w:rFonts w:asciiTheme="minorHAnsi" w:eastAsia="Times New Roman" w:hAnsiTheme="minorHAnsi" w:cstheme="minorHAnsi"/>
                <w:color w:val="333E48"/>
              </w:rPr>
            </w:pPr>
            <w:r>
              <w:rPr>
                <w:rFonts w:asciiTheme="minorHAnsi" w:eastAsia="Times New Roman" w:hAnsiTheme="minorHAnsi" w:cstheme="minorHAnsi"/>
                <w:color w:val="333E48"/>
              </w:rPr>
              <w:t>These arrangements will be reviewed considering these comments, particularly with reference to toxicosis.</w:t>
            </w:r>
          </w:p>
          <w:p w14:paraId="69A8ED80" w14:textId="77777777" w:rsidR="008401EB" w:rsidRPr="00BB45D8" w:rsidRDefault="008401EB" w:rsidP="00873BE5">
            <w:pPr>
              <w:pStyle w:val="xmsonormal"/>
              <w:rPr>
                <w:rFonts w:asciiTheme="minorHAnsi" w:eastAsia="Times New Roman" w:hAnsiTheme="minorHAnsi" w:cstheme="minorHAnsi"/>
                <w:color w:val="333E48"/>
              </w:rPr>
            </w:pPr>
          </w:p>
        </w:tc>
      </w:tr>
      <w:tr w:rsidR="008401EB" w14:paraId="76E64728" w14:textId="77777777" w:rsidTr="008401EB">
        <w:tc>
          <w:tcPr>
            <w:tcW w:w="704" w:type="dxa"/>
          </w:tcPr>
          <w:p w14:paraId="37D26968" w14:textId="3A49AA76" w:rsidR="008401EB" w:rsidRDefault="008401EB" w:rsidP="00873BE5">
            <w:pPr>
              <w:rPr>
                <w:rFonts w:eastAsia="Times New Roman" w:cstheme="minorHAnsi"/>
                <w:color w:val="333E48"/>
                <w:lang w:eastAsia="en-GB"/>
              </w:rPr>
            </w:pPr>
            <w:r>
              <w:rPr>
                <w:rFonts w:eastAsia="Times New Roman" w:cstheme="minorHAnsi"/>
                <w:color w:val="333E48"/>
                <w:lang w:eastAsia="en-GB"/>
              </w:rPr>
              <w:t>4</w:t>
            </w:r>
            <w:r w:rsidR="000D4A8B">
              <w:rPr>
                <w:rFonts w:eastAsia="Times New Roman" w:cstheme="minorHAnsi"/>
                <w:color w:val="333E48"/>
                <w:lang w:eastAsia="en-GB"/>
              </w:rPr>
              <w:t>1</w:t>
            </w:r>
          </w:p>
        </w:tc>
        <w:tc>
          <w:tcPr>
            <w:tcW w:w="3686" w:type="dxa"/>
          </w:tcPr>
          <w:p w14:paraId="1E22869C" w14:textId="77777777" w:rsidR="008401EB" w:rsidRDefault="008401EB" w:rsidP="00873BE5">
            <w:r>
              <w:rPr>
                <w:rFonts w:eastAsia="Times New Roman" w:cstheme="minorHAnsi"/>
                <w:color w:val="333E48"/>
                <w:lang w:eastAsia="en-GB"/>
              </w:rPr>
              <w:t>TFTs should be allowed in A&amp;E. Creates unnecessary extra workload for GPs.</w:t>
            </w:r>
          </w:p>
        </w:tc>
        <w:tc>
          <w:tcPr>
            <w:tcW w:w="5953" w:type="dxa"/>
          </w:tcPr>
          <w:p w14:paraId="2D92E19E" w14:textId="77777777" w:rsidR="008401EB" w:rsidRDefault="008401EB" w:rsidP="00873BE5">
            <w:r w:rsidRPr="00D52F4F">
              <w:rPr>
                <w:rFonts w:eastAsia="Times New Roman" w:cstheme="minorHAnsi"/>
                <w:color w:val="333E48"/>
                <w:lang w:eastAsia="en-GB"/>
              </w:rPr>
              <w:t>See comments above</w:t>
            </w:r>
          </w:p>
        </w:tc>
      </w:tr>
      <w:tr w:rsidR="008401EB" w14:paraId="26B0A8A7" w14:textId="77777777" w:rsidTr="008401EB">
        <w:tc>
          <w:tcPr>
            <w:tcW w:w="704" w:type="dxa"/>
          </w:tcPr>
          <w:p w14:paraId="7B44C4C9" w14:textId="7B43425A" w:rsidR="008401EB" w:rsidRDefault="008401EB" w:rsidP="00873BE5">
            <w:pPr>
              <w:rPr>
                <w:rFonts w:eastAsia="Times New Roman" w:cstheme="minorHAnsi"/>
                <w:color w:val="333E48"/>
                <w:lang w:eastAsia="en-GB"/>
              </w:rPr>
            </w:pPr>
            <w:r>
              <w:rPr>
                <w:rFonts w:eastAsia="Times New Roman" w:cstheme="minorHAnsi"/>
                <w:color w:val="333E48"/>
                <w:lang w:eastAsia="en-GB"/>
              </w:rPr>
              <w:t>4</w:t>
            </w:r>
            <w:r w:rsidR="000D4A8B">
              <w:rPr>
                <w:rFonts w:eastAsia="Times New Roman" w:cstheme="minorHAnsi"/>
                <w:color w:val="333E48"/>
                <w:lang w:eastAsia="en-GB"/>
              </w:rPr>
              <w:t>2</w:t>
            </w:r>
          </w:p>
        </w:tc>
        <w:tc>
          <w:tcPr>
            <w:tcW w:w="3686" w:type="dxa"/>
          </w:tcPr>
          <w:p w14:paraId="183E4B95" w14:textId="77777777" w:rsidR="008401EB" w:rsidRDefault="008401EB" w:rsidP="00873BE5">
            <w:r>
              <w:rPr>
                <w:rFonts w:eastAsia="Times New Roman" w:cstheme="minorHAnsi"/>
                <w:color w:val="333E48"/>
                <w:lang w:eastAsia="en-GB"/>
              </w:rPr>
              <w:t>Faster turnaround of bloods.</w:t>
            </w:r>
          </w:p>
        </w:tc>
        <w:tc>
          <w:tcPr>
            <w:tcW w:w="5953" w:type="dxa"/>
          </w:tcPr>
          <w:p w14:paraId="28E650A6" w14:textId="77777777" w:rsidR="008401EB" w:rsidRDefault="008401EB" w:rsidP="00873BE5">
            <w:r>
              <w:t>Turnaround times are monitored, and target turnaround times are published in the Pathology Service Users Handbook. If there are specific examples of tests that do not meet the turnaround time required to support clinical need please contact the Pathology Quality Manager on ext. 85823 to discuss</w:t>
            </w:r>
          </w:p>
        </w:tc>
      </w:tr>
    </w:tbl>
    <w:p w14:paraId="21464EE9" w14:textId="0B9FFD75" w:rsidR="00B05FBF" w:rsidRDefault="00B05FBF" w:rsidP="00A5224B">
      <w:pPr>
        <w:rPr>
          <w:rFonts w:cstheme="minorHAnsi"/>
          <w:b/>
        </w:rPr>
      </w:pPr>
    </w:p>
    <w:p w14:paraId="13CB1C37" w14:textId="77777777" w:rsidR="00A11DA9" w:rsidRDefault="00A11DA9" w:rsidP="00A5224B">
      <w:pPr>
        <w:rPr>
          <w:rFonts w:cstheme="minorHAnsi"/>
          <w:b/>
        </w:rPr>
      </w:pPr>
    </w:p>
    <w:p w14:paraId="1C6605F3" w14:textId="574AD98D" w:rsidR="008401EB" w:rsidRPr="005A79B4" w:rsidRDefault="008401EB" w:rsidP="008401EB">
      <w:pPr>
        <w:ind w:left="720"/>
        <w:rPr>
          <w:rFonts w:cstheme="minorHAnsi"/>
          <w:b/>
          <w:sz w:val="24"/>
        </w:rPr>
      </w:pPr>
      <w:r>
        <w:rPr>
          <w:rFonts w:cstheme="minorHAnsi"/>
          <w:b/>
          <w:sz w:val="24"/>
        </w:rPr>
        <w:lastRenderedPageBreak/>
        <w:t>And the Compliments – Thank you</w:t>
      </w:r>
    </w:p>
    <w:tbl>
      <w:tblPr>
        <w:tblStyle w:val="TableGrid"/>
        <w:tblW w:w="0" w:type="auto"/>
        <w:jc w:val="center"/>
        <w:tblLook w:val="04A0" w:firstRow="1" w:lastRow="0" w:firstColumn="1" w:lastColumn="0" w:noHBand="0" w:noVBand="1"/>
      </w:tblPr>
      <w:tblGrid>
        <w:gridCol w:w="9016"/>
      </w:tblGrid>
      <w:tr w:rsidR="008401EB" w:rsidRPr="00545795" w14:paraId="1E6F2B7B" w14:textId="77777777" w:rsidTr="00873BE5">
        <w:trPr>
          <w:jc w:val="center"/>
        </w:trPr>
        <w:tc>
          <w:tcPr>
            <w:tcW w:w="9016" w:type="dxa"/>
          </w:tcPr>
          <w:p w14:paraId="10FEEA4C" w14:textId="77777777" w:rsidR="008401EB" w:rsidRPr="00545795" w:rsidRDefault="008401EB" w:rsidP="00873BE5">
            <w:pPr>
              <w:textAlignment w:val="top"/>
              <w:rPr>
                <w:rFonts w:cstheme="minorHAnsi"/>
                <w:b/>
              </w:rPr>
            </w:pPr>
            <w:r w:rsidRPr="00545795">
              <w:rPr>
                <w:rFonts w:eastAsia="Times New Roman" w:cstheme="minorHAnsi"/>
                <w:color w:val="333E48"/>
                <w:lang w:eastAsia="en-GB"/>
              </w:rPr>
              <w:t>Pretty good keep up the good work.</w:t>
            </w:r>
          </w:p>
        </w:tc>
      </w:tr>
      <w:tr w:rsidR="008401EB" w:rsidRPr="00545795" w14:paraId="2685094F" w14:textId="77777777" w:rsidTr="00873BE5">
        <w:trPr>
          <w:jc w:val="center"/>
        </w:trPr>
        <w:tc>
          <w:tcPr>
            <w:tcW w:w="9016" w:type="dxa"/>
          </w:tcPr>
          <w:p w14:paraId="29E3E2EB" w14:textId="77777777" w:rsidR="008401EB" w:rsidRPr="00545795" w:rsidRDefault="008401EB" w:rsidP="00873BE5">
            <w:pPr>
              <w:rPr>
                <w:rFonts w:cstheme="minorHAnsi"/>
                <w:b/>
              </w:rPr>
            </w:pPr>
            <w:r w:rsidRPr="00545795">
              <w:rPr>
                <w:rFonts w:cstheme="minorHAnsi"/>
                <w:color w:val="333E48"/>
                <w:shd w:val="clear" w:color="auto" w:fill="FFFFFF"/>
              </w:rPr>
              <w:t>I think everyone in pathology should be very proud of the service that they offer which is excellent.</w:t>
            </w:r>
          </w:p>
        </w:tc>
      </w:tr>
      <w:tr w:rsidR="008401EB" w:rsidRPr="00545795" w14:paraId="451E2CBF" w14:textId="77777777" w:rsidTr="00873BE5">
        <w:trPr>
          <w:jc w:val="center"/>
        </w:trPr>
        <w:tc>
          <w:tcPr>
            <w:tcW w:w="9016" w:type="dxa"/>
          </w:tcPr>
          <w:p w14:paraId="58C2D2CF" w14:textId="77777777" w:rsidR="008401EB" w:rsidRPr="00545795" w:rsidRDefault="008401EB" w:rsidP="00873BE5">
            <w:pPr>
              <w:textAlignment w:val="top"/>
              <w:rPr>
                <w:rFonts w:eastAsia="Times New Roman" w:cstheme="minorHAnsi"/>
                <w:color w:val="333E48"/>
                <w:lang w:eastAsia="en-GB"/>
              </w:rPr>
            </w:pPr>
            <w:r w:rsidRPr="00545795">
              <w:rPr>
                <w:rFonts w:eastAsia="Times New Roman" w:cstheme="minorHAnsi"/>
                <w:color w:val="333E48"/>
                <w:lang w:eastAsia="en-GB"/>
              </w:rPr>
              <w:t xml:space="preserve">keep good work </w:t>
            </w:r>
          </w:p>
        </w:tc>
      </w:tr>
      <w:tr w:rsidR="008401EB" w:rsidRPr="00545795" w14:paraId="01E41141" w14:textId="77777777" w:rsidTr="00873BE5">
        <w:trPr>
          <w:jc w:val="center"/>
        </w:trPr>
        <w:tc>
          <w:tcPr>
            <w:tcW w:w="9016" w:type="dxa"/>
          </w:tcPr>
          <w:p w14:paraId="31A77FF1" w14:textId="77777777" w:rsidR="008401EB" w:rsidRPr="00545795" w:rsidRDefault="008401EB" w:rsidP="00873BE5">
            <w:pPr>
              <w:rPr>
                <w:rFonts w:cstheme="minorHAnsi"/>
                <w:b/>
              </w:rPr>
            </w:pPr>
            <w:r w:rsidRPr="00545795">
              <w:rPr>
                <w:rFonts w:cstheme="minorHAnsi"/>
                <w:color w:val="333E48"/>
                <w:shd w:val="clear" w:color="auto" w:fill="FFFFFF"/>
              </w:rPr>
              <w:t>Good job team.</w:t>
            </w:r>
          </w:p>
        </w:tc>
      </w:tr>
      <w:tr w:rsidR="008401EB" w:rsidRPr="00545795" w14:paraId="5076A2BB" w14:textId="77777777" w:rsidTr="00873BE5">
        <w:trPr>
          <w:jc w:val="center"/>
        </w:trPr>
        <w:tc>
          <w:tcPr>
            <w:tcW w:w="9016" w:type="dxa"/>
          </w:tcPr>
          <w:p w14:paraId="25768FC8" w14:textId="77777777" w:rsidR="008401EB" w:rsidRPr="00545795" w:rsidRDefault="008401EB" w:rsidP="00873BE5">
            <w:pPr>
              <w:textAlignment w:val="top"/>
              <w:rPr>
                <w:rFonts w:eastAsia="Times New Roman" w:cstheme="minorHAnsi"/>
                <w:color w:val="333E48"/>
                <w:lang w:eastAsia="en-GB"/>
              </w:rPr>
            </w:pPr>
            <w:r w:rsidRPr="00545795">
              <w:rPr>
                <w:rFonts w:eastAsia="Times New Roman" w:cstheme="minorHAnsi"/>
                <w:color w:val="333E48"/>
                <w:lang w:eastAsia="en-GB"/>
              </w:rPr>
              <w:t xml:space="preserve">So far, micro staff have been helpful whenever we ring. </w:t>
            </w:r>
          </w:p>
        </w:tc>
      </w:tr>
      <w:tr w:rsidR="008401EB" w:rsidRPr="00545795" w14:paraId="2B77EB9F" w14:textId="77777777" w:rsidTr="00873BE5">
        <w:trPr>
          <w:jc w:val="center"/>
        </w:trPr>
        <w:tc>
          <w:tcPr>
            <w:tcW w:w="9016" w:type="dxa"/>
          </w:tcPr>
          <w:p w14:paraId="724DBDD1" w14:textId="77777777" w:rsidR="008401EB" w:rsidRPr="00545795" w:rsidRDefault="008401EB" w:rsidP="00873BE5">
            <w:pPr>
              <w:textAlignment w:val="top"/>
              <w:rPr>
                <w:rFonts w:eastAsia="Times New Roman" w:cstheme="minorHAnsi"/>
                <w:color w:val="333E48"/>
                <w:lang w:eastAsia="en-GB"/>
              </w:rPr>
            </w:pPr>
            <w:r w:rsidRPr="00545795">
              <w:rPr>
                <w:rFonts w:eastAsia="Times New Roman" w:cstheme="minorHAnsi"/>
                <w:color w:val="333E48"/>
                <w:lang w:eastAsia="en-GB"/>
              </w:rPr>
              <w:t>The reception staff are very helpful in trying to track down information for you.</w:t>
            </w:r>
          </w:p>
        </w:tc>
      </w:tr>
      <w:tr w:rsidR="008401EB" w:rsidRPr="00545795" w14:paraId="631F776A" w14:textId="77777777" w:rsidTr="00873BE5">
        <w:trPr>
          <w:jc w:val="center"/>
        </w:trPr>
        <w:tc>
          <w:tcPr>
            <w:tcW w:w="9016" w:type="dxa"/>
          </w:tcPr>
          <w:p w14:paraId="3296ED6F" w14:textId="77777777" w:rsidR="008401EB" w:rsidRPr="00545795" w:rsidRDefault="008401EB" w:rsidP="00873BE5">
            <w:pPr>
              <w:textAlignment w:val="top"/>
              <w:rPr>
                <w:rFonts w:eastAsia="Times New Roman" w:cstheme="minorHAnsi"/>
                <w:color w:val="333E48"/>
                <w:lang w:eastAsia="en-GB"/>
              </w:rPr>
            </w:pPr>
            <w:r w:rsidRPr="00545795">
              <w:rPr>
                <w:rFonts w:eastAsia="Times New Roman" w:cstheme="minorHAnsi"/>
                <w:color w:val="333E48"/>
                <w:lang w:eastAsia="en-GB"/>
              </w:rPr>
              <w:t xml:space="preserve">They do a good job. Happy Christmas. </w:t>
            </w:r>
          </w:p>
        </w:tc>
      </w:tr>
      <w:tr w:rsidR="008401EB" w:rsidRPr="00545795" w14:paraId="13E47643" w14:textId="77777777" w:rsidTr="00873BE5">
        <w:trPr>
          <w:jc w:val="center"/>
        </w:trPr>
        <w:tc>
          <w:tcPr>
            <w:tcW w:w="9016" w:type="dxa"/>
          </w:tcPr>
          <w:p w14:paraId="49351146" w14:textId="77777777" w:rsidR="008401EB" w:rsidRPr="00545795" w:rsidRDefault="008401EB" w:rsidP="00873BE5">
            <w:pPr>
              <w:textAlignment w:val="top"/>
              <w:rPr>
                <w:rFonts w:eastAsia="Times New Roman" w:cstheme="minorHAnsi"/>
                <w:color w:val="333E48"/>
                <w:lang w:eastAsia="en-GB"/>
              </w:rPr>
            </w:pPr>
            <w:r w:rsidRPr="00545795">
              <w:rPr>
                <w:rFonts w:eastAsia="Times New Roman" w:cstheme="minorHAnsi"/>
                <w:color w:val="333E48"/>
                <w:lang w:eastAsia="en-GB"/>
              </w:rPr>
              <w:t>Mortuary staff are always accessible and helpful.</w:t>
            </w:r>
          </w:p>
        </w:tc>
      </w:tr>
      <w:tr w:rsidR="008401EB" w:rsidRPr="00545795" w14:paraId="24F2FE7F" w14:textId="77777777" w:rsidTr="00873BE5">
        <w:trPr>
          <w:jc w:val="center"/>
        </w:trPr>
        <w:tc>
          <w:tcPr>
            <w:tcW w:w="9016" w:type="dxa"/>
          </w:tcPr>
          <w:p w14:paraId="3E9994EC" w14:textId="77777777" w:rsidR="008401EB" w:rsidRPr="00545795" w:rsidRDefault="008401EB" w:rsidP="00873BE5">
            <w:pPr>
              <w:textAlignment w:val="top"/>
              <w:rPr>
                <w:rFonts w:eastAsia="Times New Roman" w:cstheme="minorHAnsi"/>
                <w:color w:val="333E48"/>
                <w:lang w:eastAsia="en-GB"/>
              </w:rPr>
            </w:pPr>
            <w:r w:rsidRPr="00545795">
              <w:rPr>
                <w:rFonts w:eastAsia="Times New Roman" w:cstheme="minorHAnsi"/>
                <w:color w:val="333E48"/>
                <w:lang w:eastAsia="en-GB"/>
              </w:rPr>
              <w:t xml:space="preserve">One of the best Histopathology departments I have worked in the last 25 years! </w:t>
            </w:r>
          </w:p>
        </w:tc>
      </w:tr>
      <w:tr w:rsidR="008401EB" w:rsidRPr="00545795" w14:paraId="1ABEBC08" w14:textId="77777777" w:rsidTr="00873BE5">
        <w:trPr>
          <w:jc w:val="center"/>
        </w:trPr>
        <w:tc>
          <w:tcPr>
            <w:tcW w:w="9016" w:type="dxa"/>
          </w:tcPr>
          <w:p w14:paraId="191A2308" w14:textId="77777777" w:rsidR="008401EB" w:rsidRPr="00545795" w:rsidRDefault="008401EB" w:rsidP="00873BE5">
            <w:pPr>
              <w:textAlignment w:val="top"/>
              <w:rPr>
                <w:rFonts w:eastAsia="Times New Roman" w:cstheme="minorHAnsi"/>
                <w:color w:val="333E48"/>
                <w:lang w:eastAsia="en-GB"/>
              </w:rPr>
            </w:pPr>
            <w:r w:rsidRPr="00545795">
              <w:rPr>
                <w:rFonts w:eastAsia="Times New Roman" w:cstheme="minorHAnsi"/>
                <w:color w:val="333E48"/>
                <w:lang w:eastAsia="en-GB"/>
              </w:rPr>
              <w:t>I rarely phone but whenever I have the person has been very helpful and if they don't know the answer, they find someone who does.</w:t>
            </w:r>
          </w:p>
        </w:tc>
      </w:tr>
      <w:tr w:rsidR="008401EB" w:rsidRPr="00545795" w14:paraId="144CA61A" w14:textId="77777777" w:rsidTr="00873BE5">
        <w:trPr>
          <w:jc w:val="center"/>
        </w:trPr>
        <w:tc>
          <w:tcPr>
            <w:tcW w:w="9016" w:type="dxa"/>
          </w:tcPr>
          <w:p w14:paraId="22403562" w14:textId="77777777" w:rsidR="008401EB" w:rsidRPr="00545795" w:rsidRDefault="008401EB" w:rsidP="00873BE5">
            <w:pPr>
              <w:textAlignment w:val="top"/>
              <w:rPr>
                <w:rFonts w:eastAsia="Times New Roman" w:cstheme="minorHAnsi"/>
                <w:color w:val="333E48"/>
                <w:lang w:eastAsia="en-GB"/>
              </w:rPr>
            </w:pPr>
            <w:r w:rsidRPr="00545795">
              <w:rPr>
                <w:rFonts w:eastAsia="Times New Roman" w:cstheme="minorHAnsi"/>
                <w:color w:val="333E48"/>
                <w:lang w:eastAsia="en-GB"/>
              </w:rPr>
              <w:t xml:space="preserve">No major improvement needed form my point of view. </w:t>
            </w:r>
          </w:p>
        </w:tc>
      </w:tr>
      <w:tr w:rsidR="008401EB" w:rsidRPr="00545795" w14:paraId="4B7D4FA0" w14:textId="77777777" w:rsidTr="00873BE5">
        <w:trPr>
          <w:jc w:val="center"/>
        </w:trPr>
        <w:tc>
          <w:tcPr>
            <w:tcW w:w="9016" w:type="dxa"/>
          </w:tcPr>
          <w:p w14:paraId="5B8D0172" w14:textId="3CEC3B68" w:rsidR="008401EB" w:rsidRPr="00545795" w:rsidRDefault="008401EB" w:rsidP="00873BE5">
            <w:pPr>
              <w:textAlignment w:val="top"/>
              <w:rPr>
                <w:rFonts w:eastAsia="Times New Roman" w:cstheme="minorHAnsi"/>
                <w:color w:val="333E48"/>
                <w:lang w:eastAsia="en-GB"/>
              </w:rPr>
            </w:pPr>
            <w:r>
              <w:rPr>
                <w:rFonts w:eastAsia="Times New Roman" w:cstheme="minorHAnsi"/>
                <w:color w:val="333E48"/>
                <w:lang w:eastAsia="en-GB"/>
              </w:rPr>
              <w:t>Nothing, we work really</w:t>
            </w:r>
            <w:r w:rsidR="00A11DA9">
              <w:rPr>
                <w:rFonts w:eastAsia="Times New Roman" w:cstheme="minorHAnsi"/>
                <w:color w:val="333E48"/>
                <w:lang w:eastAsia="en-GB"/>
              </w:rPr>
              <w:t xml:space="preserve"> </w:t>
            </w:r>
            <w:r>
              <w:rPr>
                <w:rFonts w:eastAsia="Times New Roman" w:cstheme="minorHAnsi"/>
                <w:color w:val="333E48"/>
                <w:lang w:eastAsia="en-GB"/>
              </w:rPr>
              <w:t xml:space="preserve">well with the Mortuary team. </w:t>
            </w:r>
          </w:p>
        </w:tc>
      </w:tr>
    </w:tbl>
    <w:p w14:paraId="21648578" w14:textId="77777777" w:rsidR="008401EB" w:rsidRPr="00545795" w:rsidRDefault="008401EB" w:rsidP="008401EB"/>
    <w:p w14:paraId="4D67A190" w14:textId="079E2F74" w:rsidR="00027A5C" w:rsidRDefault="00027A5C" w:rsidP="00A5224B">
      <w:pPr>
        <w:rPr>
          <w:rFonts w:cstheme="minorHAnsi"/>
          <w:b/>
        </w:rPr>
      </w:pPr>
    </w:p>
    <w:p w14:paraId="5A8F21A6" w14:textId="650B410B" w:rsidR="000C62B8" w:rsidRDefault="00A11DA9" w:rsidP="00A5224B">
      <w:pPr>
        <w:rPr>
          <w:rFonts w:cstheme="minorHAnsi"/>
          <w:b/>
        </w:rPr>
      </w:pPr>
      <w:r>
        <w:rPr>
          <w:rFonts w:cstheme="minorHAnsi"/>
          <w:b/>
        </w:rPr>
        <w:t>We appreciate your feedback and the opportunity to improve our service.</w:t>
      </w:r>
    </w:p>
    <w:p w14:paraId="7BCB2812" w14:textId="48BCB113" w:rsidR="00A11DA9" w:rsidRDefault="00A11DA9" w:rsidP="00A5224B">
      <w:pPr>
        <w:rPr>
          <w:rFonts w:cstheme="minorHAnsi"/>
          <w:b/>
        </w:rPr>
      </w:pPr>
      <w:r>
        <w:rPr>
          <w:rFonts w:cstheme="minorHAnsi"/>
          <w:b/>
        </w:rPr>
        <w:t>Of you have any further suggestions please get in touch with the Pathology team</w:t>
      </w:r>
    </w:p>
    <w:p w14:paraId="75859F18" w14:textId="223553D5" w:rsidR="000C62B8" w:rsidRDefault="000C62B8" w:rsidP="00A5224B">
      <w:pPr>
        <w:rPr>
          <w:rFonts w:cstheme="minorHAnsi"/>
          <w:b/>
        </w:rPr>
      </w:pPr>
    </w:p>
    <w:p w14:paraId="72DDCC72" w14:textId="41F928DA" w:rsidR="000C62B8" w:rsidRDefault="000C62B8" w:rsidP="00A5224B">
      <w:pPr>
        <w:rPr>
          <w:rFonts w:cstheme="minorHAnsi"/>
          <w:b/>
        </w:rPr>
      </w:pPr>
    </w:p>
    <w:p w14:paraId="0EA0FB5B" w14:textId="50D78276" w:rsidR="000C62B8" w:rsidRDefault="000C62B8" w:rsidP="00A5224B">
      <w:pPr>
        <w:rPr>
          <w:rFonts w:cstheme="minorHAnsi"/>
          <w:b/>
        </w:rPr>
      </w:pPr>
    </w:p>
    <w:p w14:paraId="3F6806F6" w14:textId="14DFF46B" w:rsidR="000C62B8" w:rsidRDefault="000C62B8" w:rsidP="00A5224B">
      <w:pPr>
        <w:rPr>
          <w:rFonts w:cstheme="minorHAnsi"/>
          <w:b/>
        </w:rPr>
      </w:pPr>
    </w:p>
    <w:sectPr w:rsidR="000C62B8" w:rsidSect="006A5368">
      <w:headerReference w:type="default" r:id="rId25"/>
      <w:footerReference w:type="default" r:id="rId2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4C28F" w14:textId="77777777" w:rsidR="009D3D4A" w:rsidRDefault="009D3D4A" w:rsidP="005A2068">
      <w:pPr>
        <w:spacing w:after="0" w:line="240" w:lineRule="auto"/>
      </w:pPr>
      <w:r>
        <w:separator/>
      </w:r>
    </w:p>
  </w:endnote>
  <w:endnote w:type="continuationSeparator" w:id="0">
    <w:p w14:paraId="23F6A966" w14:textId="77777777" w:rsidR="009D3D4A" w:rsidRDefault="009D3D4A" w:rsidP="005A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8BA8" w14:textId="1CBF9E9D" w:rsidR="00773538" w:rsidRDefault="00773538">
    <w:pPr>
      <w:pStyle w:val="Footer"/>
      <w:jc w:val="right"/>
    </w:pPr>
  </w:p>
  <w:sdt>
    <w:sdtPr>
      <w:id w:val="864018449"/>
      <w:docPartObj>
        <w:docPartGallery w:val="Page Numbers (Top of Page)"/>
        <w:docPartUnique/>
      </w:docPartObj>
    </w:sdtPr>
    <w:sdtEndPr/>
    <w:sdtContent>
      <w:sdt>
        <w:sdtPr>
          <w:rPr>
            <w:sz w:val="16"/>
            <w:szCs w:val="16"/>
          </w:rPr>
          <w:id w:val="1493673495"/>
          <w:docPartObj>
            <w:docPartGallery w:val="Page Numbers (Bottom of Page)"/>
            <w:docPartUnique/>
          </w:docPartObj>
        </w:sdtPr>
        <w:sdtEndPr/>
        <w:sdtContent>
          <w:sdt>
            <w:sdtPr>
              <w:rPr>
                <w:sz w:val="16"/>
                <w:szCs w:val="16"/>
              </w:rPr>
              <w:id w:val="500172403"/>
              <w:docPartObj>
                <w:docPartGallery w:val="Page Numbers (Top of Page)"/>
                <w:docPartUnique/>
              </w:docPartObj>
            </w:sdtPr>
            <w:sdtEndPr/>
            <w:sdtContent>
              <w:p w14:paraId="3E098DFE" w14:textId="1A415756" w:rsidR="00773538" w:rsidRPr="00C471AC" w:rsidRDefault="00773538" w:rsidP="00873BE5">
                <w:pPr>
                  <w:pStyle w:val="Footer"/>
                  <w:rPr>
                    <w:b/>
                    <w:bCs/>
                    <w:sz w:val="16"/>
                    <w:szCs w:val="16"/>
                  </w:rPr>
                </w:pPr>
                <w:r w:rsidRPr="00C471AC">
                  <w:rPr>
                    <w:sz w:val="16"/>
                    <w:szCs w:val="16"/>
                  </w:rPr>
                  <w:t xml:space="preserve">Page </w:t>
                </w:r>
                <w:r w:rsidRPr="00C471AC">
                  <w:rPr>
                    <w:b/>
                    <w:bCs/>
                    <w:sz w:val="16"/>
                    <w:szCs w:val="16"/>
                  </w:rPr>
                  <w:fldChar w:fldCharType="begin"/>
                </w:r>
                <w:r w:rsidRPr="00C471AC">
                  <w:rPr>
                    <w:b/>
                    <w:bCs/>
                    <w:sz w:val="16"/>
                    <w:szCs w:val="16"/>
                  </w:rPr>
                  <w:instrText xml:space="preserve"> PAGE </w:instrText>
                </w:r>
                <w:r w:rsidRPr="00C471AC">
                  <w:rPr>
                    <w:b/>
                    <w:bCs/>
                    <w:sz w:val="16"/>
                    <w:szCs w:val="16"/>
                  </w:rPr>
                  <w:fldChar w:fldCharType="separate"/>
                </w:r>
                <w:r>
                  <w:rPr>
                    <w:b/>
                    <w:bCs/>
                    <w:sz w:val="16"/>
                    <w:szCs w:val="16"/>
                  </w:rPr>
                  <w:t>1</w:t>
                </w:r>
                <w:r w:rsidRPr="00C471AC">
                  <w:rPr>
                    <w:b/>
                    <w:bCs/>
                    <w:sz w:val="16"/>
                    <w:szCs w:val="16"/>
                  </w:rPr>
                  <w:fldChar w:fldCharType="end"/>
                </w:r>
                <w:r w:rsidRPr="00C471AC">
                  <w:rPr>
                    <w:sz w:val="16"/>
                    <w:szCs w:val="16"/>
                  </w:rPr>
                  <w:t xml:space="preserve"> of </w:t>
                </w:r>
                <w:r w:rsidRPr="00C471AC">
                  <w:rPr>
                    <w:b/>
                    <w:bCs/>
                    <w:sz w:val="16"/>
                    <w:szCs w:val="16"/>
                  </w:rPr>
                  <w:fldChar w:fldCharType="begin"/>
                </w:r>
                <w:r w:rsidRPr="00C471AC">
                  <w:rPr>
                    <w:b/>
                    <w:bCs/>
                    <w:sz w:val="16"/>
                    <w:szCs w:val="16"/>
                  </w:rPr>
                  <w:instrText xml:space="preserve"> NUMPAGES  </w:instrText>
                </w:r>
                <w:r w:rsidRPr="00C471AC">
                  <w:rPr>
                    <w:b/>
                    <w:bCs/>
                    <w:sz w:val="16"/>
                    <w:szCs w:val="16"/>
                  </w:rPr>
                  <w:fldChar w:fldCharType="separate"/>
                </w:r>
                <w:r>
                  <w:rPr>
                    <w:b/>
                    <w:bCs/>
                    <w:sz w:val="16"/>
                    <w:szCs w:val="16"/>
                  </w:rPr>
                  <w:t>11</w:t>
                </w:r>
                <w:r w:rsidRPr="00C471AC">
                  <w:rPr>
                    <w:b/>
                    <w:bCs/>
                    <w:sz w:val="16"/>
                    <w:szCs w:val="16"/>
                  </w:rPr>
                  <w:fldChar w:fldCharType="end"/>
                </w:r>
                <w:r>
                  <w:rPr>
                    <w:b/>
                    <w:bCs/>
                    <w:sz w:val="16"/>
                    <w:szCs w:val="16"/>
                  </w:rPr>
                  <w:tab/>
                </w:r>
                <w:r>
                  <w:rPr>
                    <w:b/>
                    <w:bCs/>
                    <w:sz w:val="16"/>
                    <w:szCs w:val="16"/>
                  </w:rPr>
                  <w:tab/>
                  <w:t>Authors: Jackie Barker and Christine Marsh</w:t>
                </w:r>
                <w:r w:rsidRPr="00C471AC">
                  <w:rPr>
                    <w:b/>
                    <w:bCs/>
                    <w:sz w:val="16"/>
                    <w:szCs w:val="16"/>
                  </w:rPr>
                  <w:tab/>
                </w:r>
              </w:p>
              <w:p w14:paraId="0F992105" w14:textId="4AD2FCE4" w:rsidR="00773538" w:rsidRPr="00C471AC" w:rsidRDefault="00773538" w:rsidP="00873BE5">
                <w:pPr>
                  <w:pStyle w:val="Footer"/>
                  <w:rPr>
                    <w:b/>
                    <w:bCs/>
                    <w:sz w:val="16"/>
                    <w:szCs w:val="16"/>
                  </w:rPr>
                </w:pPr>
                <w:r>
                  <w:rPr>
                    <w:b/>
                    <w:bCs/>
                    <w:sz w:val="16"/>
                    <w:szCs w:val="16"/>
                  </w:rPr>
                  <w:t xml:space="preserve">Acute User </w:t>
                </w:r>
                <w:r w:rsidRPr="00C471AC">
                  <w:rPr>
                    <w:b/>
                    <w:bCs/>
                    <w:sz w:val="16"/>
                    <w:szCs w:val="16"/>
                  </w:rPr>
                  <w:t>Survey 201</w:t>
                </w:r>
                <w:r>
                  <w:rPr>
                    <w:b/>
                    <w:bCs/>
                    <w:sz w:val="16"/>
                    <w:szCs w:val="16"/>
                  </w:rPr>
                  <w:t>9</w:t>
                </w:r>
                <w:r w:rsidRPr="00C471AC">
                  <w:rPr>
                    <w:b/>
                    <w:bCs/>
                    <w:sz w:val="16"/>
                    <w:szCs w:val="16"/>
                  </w:rPr>
                  <w:t xml:space="preserve"> V1</w:t>
                </w:r>
                <w:r>
                  <w:rPr>
                    <w:b/>
                    <w:bCs/>
                    <w:sz w:val="16"/>
                    <w:szCs w:val="16"/>
                  </w:rPr>
                  <w:tab/>
                </w:r>
                <w:r>
                  <w:rPr>
                    <w:b/>
                    <w:bCs/>
                    <w:sz w:val="16"/>
                    <w:szCs w:val="16"/>
                  </w:rPr>
                  <w:tab/>
                  <w:t xml:space="preserve"> Approved by: Jill Beech</w:t>
                </w:r>
              </w:p>
              <w:p w14:paraId="009464D5" w14:textId="3E741891" w:rsidR="00773538" w:rsidRPr="00C471AC" w:rsidRDefault="00773538" w:rsidP="00873BE5">
                <w:pPr>
                  <w:pStyle w:val="Footer"/>
                  <w:rPr>
                    <w:b/>
                    <w:bCs/>
                    <w:sz w:val="16"/>
                    <w:szCs w:val="16"/>
                  </w:rPr>
                </w:pPr>
                <w:r>
                  <w:rPr>
                    <w:b/>
                    <w:bCs/>
                    <w:sz w:val="16"/>
                    <w:szCs w:val="16"/>
                  </w:rPr>
                  <w:t>Document Reference: AcuteQQ2019</w:t>
                </w:r>
              </w:p>
            </w:sdtContent>
          </w:sdt>
        </w:sdtContent>
      </w:sdt>
      <w:p w14:paraId="57ECF2B4" w14:textId="77777777" w:rsidR="00773538" w:rsidRDefault="009D3D4A" w:rsidP="00873BE5">
        <w:pPr>
          <w:pStyle w:val="Footer"/>
        </w:pPr>
      </w:p>
    </w:sdtContent>
  </w:sdt>
  <w:p w14:paraId="1C0A0383" w14:textId="77777777" w:rsidR="00773538" w:rsidRDefault="00773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EE3B" w14:textId="77777777" w:rsidR="009D3D4A" w:rsidRDefault="009D3D4A" w:rsidP="005A2068">
      <w:pPr>
        <w:spacing w:after="0" w:line="240" w:lineRule="auto"/>
      </w:pPr>
      <w:r>
        <w:separator/>
      </w:r>
    </w:p>
  </w:footnote>
  <w:footnote w:type="continuationSeparator" w:id="0">
    <w:p w14:paraId="79D7604F" w14:textId="77777777" w:rsidR="009D3D4A" w:rsidRDefault="009D3D4A" w:rsidP="005A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24039" w14:textId="21A5BC4C" w:rsidR="00773538" w:rsidRDefault="00773538" w:rsidP="00CD36E8">
    <w:pPr>
      <w:pStyle w:val="Header"/>
      <w:jc w:val="center"/>
    </w:pPr>
    <w:r>
      <w:rPr>
        <w:noProof/>
        <w:lang w:eastAsia="en-GB"/>
      </w:rPr>
      <w:drawing>
        <wp:anchor distT="0" distB="0" distL="114300" distR="114300" simplePos="0" relativeHeight="251661312" behindDoc="0" locked="0" layoutInCell="1" allowOverlap="1" wp14:anchorId="6E356BA0" wp14:editId="07D202D8">
          <wp:simplePos x="0" y="0"/>
          <wp:positionH relativeFrom="margin">
            <wp:align>right</wp:align>
          </wp:positionH>
          <wp:positionV relativeFrom="paragraph">
            <wp:posOffset>-349885</wp:posOffset>
          </wp:positionV>
          <wp:extent cx="894080" cy="441960"/>
          <wp:effectExtent l="0" t="0" r="1270" b="0"/>
          <wp:wrapSquare wrapText="bothSides"/>
          <wp:docPr id="10" name="Picture 10" descr="Milton Keynes University Hospital NHS Foundation Trust CMY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lton Keynes University Hospital NHS Foundation Trust CMYK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08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019595D" wp14:editId="520136C8">
          <wp:simplePos x="0" y="0"/>
          <wp:positionH relativeFrom="margin">
            <wp:align>left</wp:align>
          </wp:positionH>
          <wp:positionV relativeFrom="paragraph">
            <wp:posOffset>-318135</wp:posOffset>
          </wp:positionV>
          <wp:extent cx="1069340" cy="342265"/>
          <wp:effectExtent l="0" t="0" r="0" b="635"/>
          <wp:wrapTight wrapText="bothSides">
            <wp:wrapPolygon edited="0">
              <wp:start x="0" y="0"/>
              <wp:lineTo x="0" y="20438"/>
              <wp:lineTo x="21164" y="20438"/>
              <wp:lineTo x="211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9340" cy="342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44B40"/>
    <w:multiLevelType w:val="hybridMultilevel"/>
    <w:tmpl w:val="4EF213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A6943AB"/>
    <w:multiLevelType w:val="hybridMultilevel"/>
    <w:tmpl w:val="92A0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40C62"/>
    <w:multiLevelType w:val="hybridMultilevel"/>
    <w:tmpl w:val="7384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95413"/>
    <w:multiLevelType w:val="hybridMultilevel"/>
    <w:tmpl w:val="7F265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E5C25"/>
    <w:multiLevelType w:val="hybridMultilevel"/>
    <w:tmpl w:val="A7A0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B3"/>
    <w:rsid w:val="00013AF6"/>
    <w:rsid w:val="0001679E"/>
    <w:rsid w:val="00017B66"/>
    <w:rsid w:val="00027A5C"/>
    <w:rsid w:val="0003343E"/>
    <w:rsid w:val="000628B6"/>
    <w:rsid w:val="0007791D"/>
    <w:rsid w:val="000874BD"/>
    <w:rsid w:val="00087F9E"/>
    <w:rsid w:val="0009631F"/>
    <w:rsid w:val="000A2AE7"/>
    <w:rsid w:val="000A6279"/>
    <w:rsid w:val="000B0164"/>
    <w:rsid w:val="000B7492"/>
    <w:rsid w:val="000C14FD"/>
    <w:rsid w:val="000C4726"/>
    <w:rsid w:val="000C62B8"/>
    <w:rsid w:val="000D4A8B"/>
    <w:rsid w:val="000D6560"/>
    <w:rsid w:val="000E0BF6"/>
    <w:rsid w:val="000E64BF"/>
    <w:rsid w:val="00106CF4"/>
    <w:rsid w:val="0012670F"/>
    <w:rsid w:val="0012790B"/>
    <w:rsid w:val="0013232D"/>
    <w:rsid w:val="00144D81"/>
    <w:rsid w:val="00166C04"/>
    <w:rsid w:val="0018188D"/>
    <w:rsid w:val="00193D9C"/>
    <w:rsid w:val="001A76B2"/>
    <w:rsid w:val="001B4F40"/>
    <w:rsid w:val="001C06B9"/>
    <w:rsid w:val="001C1EF9"/>
    <w:rsid w:val="001D41DC"/>
    <w:rsid w:val="00210AF9"/>
    <w:rsid w:val="00256E7E"/>
    <w:rsid w:val="00276300"/>
    <w:rsid w:val="00283F17"/>
    <w:rsid w:val="00285B12"/>
    <w:rsid w:val="002A4095"/>
    <w:rsid w:val="002B612D"/>
    <w:rsid w:val="002E7689"/>
    <w:rsid w:val="002F70FF"/>
    <w:rsid w:val="00302C0D"/>
    <w:rsid w:val="00303712"/>
    <w:rsid w:val="003068F8"/>
    <w:rsid w:val="00317D24"/>
    <w:rsid w:val="003347BA"/>
    <w:rsid w:val="0035144C"/>
    <w:rsid w:val="00351DF7"/>
    <w:rsid w:val="003531B5"/>
    <w:rsid w:val="00362820"/>
    <w:rsid w:val="00366FB1"/>
    <w:rsid w:val="003D5049"/>
    <w:rsid w:val="003F49A5"/>
    <w:rsid w:val="003F52E3"/>
    <w:rsid w:val="00413875"/>
    <w:rsid w:val="00434D89"/>
    <w:rsid w:val="0043576B"/>
    <w:rsid w:val="00442CE8"/>
    <w:rsid w:val="00447357"/>
    <w:rsid w:val="0045255D"/>
    <w:rsid w:val="004763AA"/>
    <w:rsid w:val="00485117"/>
    <w:rsid w:val="004A6794"/>
    <w:rsid w:val="004B18C5"/>
    <w:rsid w:val="004B3627"/>
    <w:rsid w:val="004B530A"/>
    <w:rsid w:val="004C6CF9"/>
    <w:rsid w:val="004D1984"/>
    <w:rsid w:val="004E72DF"/>
    <w:rsid w:val="0050744C"/>
    <w:rsid w:val="0051741B"/>
    <w:rsid w:val="0052039C"/>
    <w:rsid w:val="005340FB"/>
    <w:rsid w:val="00534E96"/>
    <w:rsid w:val="00545795"/>
    <w:rsid w:val="005558DC"/>
    <w:rsid w:val="00560638"/>
    <w:rsid w:val="00576EED"/>
    <w:rsid w:val="00586EB6"/>
    <w:rsid w:val="005A2068"/>
    <w:rsid w:val="005A47A2"/>
    <w:rsid w:val="005A79B4"/>
    <w:rsid w:val="005C044B"/>
    <w:rsid w:val="005C0916"/>
    <w:rsid w:val="005C4FFC"/>
    <w:rsid w:val="00610C6B"/>
    <w:rsid w:val="00616B86"/>
    <w:rsid w:val="0061709D"/>
    <w:rsid w:val="00642DFF"/>
    <w:rsid w:val="006674AE"/>
    <w:rsid w:val="00667FA5"/>
    <w:rsid w:val="0067427C"/>
    <w:rsid w:val="0068203B"/>
    <w:rsid w:val="006A1D9B"/>
    <w:rsid w:val="006A2652"/>
    <w:rsid w:val="006A5368"/>
    <w:rsid w:val="006A6809"/>
    <w:rsid w:val="006A7B9D"/>
    <w:rsid w:val="006B5481"/>
    <w:rsid w:val="006D2F0F"/>
    <w:rsid w:val="006E629E"/>
    <w:rsid w:val="006F5EC7"/>
    <w:rsid w:val="007147AF"/>
    <w:rsid w:val="007473FA"/>
    <w:rsid w:val="00757448"/>
    <w:rsid w:val="00761E71"/>
    <w:rsid w:val="0076209C"/>
    <w:rsid w:val="00772FB9"/>
    <w:rsid w:val="00773538"/>
    <w:rsid w:val="00774242"/>
    <w:rsid w:val="00781CE5"/>
    <w:rsid w:val="0079183A"/>
    <w:rsid w:val="007A42F3"/>
    <w:rsid w:val="007A5D97"/>
    <w:rsid w:val="007B247D"/>
    <w:rsid w:val="007B494A"/>
    <w:rsid w:val="007B5456"/>
    <w:rsid w:val="007D02B2"/>
    <w:rsid w:val="007D7B1A"/>
    <w:rsid w:val="007E799F"/>
    <w:rsid w:val="007E7F21"/>
    <w:rsid w:val="008003D0"/>
    <w:rsid w:val="00805389"/>
    <w:rsid w:val="00806604"/>
    <w:rsid w:val="008168D0"/>
    <w:rsid w:val="00824534"/>
    <w:rsid w:val="008401EB"/>
    <w:rsid w:val="008440AE"/>
    <w:rsid w:val="008529C7"/>
    <w:rsid w:val="0085595F"/>
    <w:rsid w:val="00857B10"/>
    <w:rsid w:val="00860083"/>
    <w:rsid w:val="00873BE5"/>
    <w:rsid w:val="008804A9"/>
    <w:rsid w:val="008A1781"/>
    <w:rsid w:val="008A3BB3"/>
    <w:rsid w:val="008B0B33"/>
    <w:rsid w:val="008F0784"/>
    <w:rsid w:val="008F16DD"/>
    <w:rsid w:val="008F19CA"/>
    <w:rsid w:val="00920F47"/>
    <w:rsid w:val="00925EA7"/>
    <w:rsid w:val="00932199"/>
    <w:rsid w:val="009415BC"/>
    <w:rsid w:val="00972E7A"/>
    <w:rsid w:val="00986DA1"/>
    <w:rsid w:val="009A3596"/>
    <w:rsid w:val="009C47E3"/>
    <w:rsid w:val="009C76D8"/>
    <w:rsid w:val="009D3D4A"/>
    <w:rsid w:val="009E54C0"/>
    <w:rsid w:val="009F3D45"/>
    <w:rsid w:val="00A11DA9"/>
    <w:rsid w:val="00A14467"/>
    <w:rsid w:val="00A15631"/>
    <w:rsid w:val="00A32F12"/>
    <w:rsid w:val="00A37EF5"/>
    <w:rsid w:val="00A5224B"/>
    <w:rsid w:val="00A642E4"/>
    <w:rsid w:val="00A76AD3"/>
    <w:rsid w:val="00A90303"/>
    <w:rsid w:val="00A972C8"/>
    <w:rsid w:val="00AA010D"/>
    <w:rsid w:val="00AA4C13"/>
    <w:rsid w:val="00AB15D6"/>
    <w:rsid w:val="00AB29D8"/>
    <w:rsid w:val="00AD6318"/>
    <w:rsid w:val="00AF385F"/>
    <w:rsid w:val="00AF5099"/>
    <w:rsid w:val="00B02D3E"/>
    <w:rsid w:val="00B058B6"/>
    <w:rsid w:val="00B05FBF"/>
    <w:rsid w:val="00B1322D"/>
    <w:rsid w:val="00B13380"/>
    <w:rsid w:val="00B2623C"/>
    <w:rsid w:val="00B4524F"/>
    <w:rsid w:val="00B5315C"/>
    <w:rsid w:val="00B63E49"/>
    <w:rsid w:val="00B76AA7"/>
    <w:rsid w:val="00B8591B"/>
    <w:rsid w:val="00B96B38"/>
    <w:rsid w:val="00BA025D"/>
    <w:rsid w:val="00BA3205"/>
    <w:rsid w:val="00BA6488"/>
    <w:rsid w:val="00BC5855"/>
    <w:rsid w:val="00BD33E0"/>
    <w:rsid w:val="00BE3031"/>
    <w:rsid w:val="00BE6245"/>
    <w:rsid w:val="00BF0CDB"/>
    <w:rsid w:val="00BF1266"/>
    <w:rsid w:val="00C03C47"/>
    <w:rsid w:val="00C1341A"/>
    <w:rsid w:val="00C15006"/>
    <w:rsid w:val="00C16E9E"/>
    <w:rsid w:val="00C33D0B"/>
    <w:rsid w:val="00C43008"/>
    <w:rsid w:val="00C51BA5"/>
    <w:rsid w:val="00C60CCD"/>
    <w:rsid w:val="00C6499E"/>
    <w:rsid w:val="00C66D0C"/>
    <w:rsid w:val="00C92D59"/>
    <w:rsid w:val="00C93C68"/>
    <w:rsid w:val="00CC1D17"/>
    <w:rsid w:val="00CD36E8"/>
    <w:rsid w:val="00CD4AB3"/>
    <w:rsid w:val="00CD5419"/>
    <w:rsid w:val="00CD5DAE"/>
    <w:rsid w:val="00CD703D"/>
    <w:rsid w:val="00CE4BDA"/>
    <w:rsid w:val="00CE5394"/>
    <w:rsid w:val="00CE5811"/>
    <w:rsid w:val="00D0250F"/>
    <w:rsid w:val="00D15A64"/>
    <w:rsid w:val="00D26653"/>
    <w:rsid w:val="00D6240F"/>
    <w:rsid w:val="00D655A1"/>
    <w:rsid w:val="00D6767B"/>
    <w:rsid w:val="00D8763C"/>
    <w:rsid w:val="00D907E3"/>
    <w:rsid w:val="00DB2DAA"/>
    <w:rsid w:val="00DC34A8"/>
    <w:rsid w:val="00E22AEB"/>
    <w:rsid w:val="00E257DC"/>
    <w:rsid w:val="00E44782"/>
    <w:rsid w:val="00E6211B"/>
    <w:rsid w:val="00E74CB4"/>
    <w:rsid w:val="00E8006E"/>
    <w:rsid w:val="00E96255"/>
    <w:rsid w:val="00EB4220"/>
    <w:rsid w:val="00EC7C8E"/>
    <w:rsid w:val="00ED067B"/>
    <w:rsid w:val="00ED2D50"/>
    <w:rsid w:val="00EF73EA"/>
    <w:rsid w:val="00F071A2"/>
    <w:rsid w:val="00F24A95"/>
    <w:rsid w:val="00F347DA"/>
    <w:rsid w:val="00F374B1"/>
    <w:rsid w:val="00F458CE"/>
    <w:rsid w:val="00F522DB"/>
    <w:rsid w:val="00F62970"/>
    <w:rsid w:val="00F6327A"/>
    <w:rsid w:val="00F657D3"/>
    <w:rsid w:val="00F871C3"/>
    <w:rsid w:val="00FB0F1E"/>
    <w:rsid w:val="00FB6BD3"/>
    <w:rsid w:val="00FE6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A3D10"/>
  <w15:chartTrackingRefBased/>
  <w15:docId w15:val="{B5A315E9-C0FD-4A0C-9841-C5677B14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266"/>
    <w:pPr>
      <w:ind w:left="720"/>
      <w:contextualSpacing/>
    </w:pPr>
  </w:style>
  <w:style w:type="paragraph" w:styleId="Header">
    <w:name w:val="header"/>
    <w:basedOn w:val="Normal"/>
    <w:link w:val="HeaderChar"/>
    <w:uiPriority w:val="99"/>
    <w:unhideWhenUsed/>
    <w:rsid w:val="005A2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068"/>
  </w:style>
  <w:style w:type="paragraph" w:styleId="Footer">
    <w:name w:val="footer"/>
    <w:basedOn w:val="Normal"/>
    <w:link w:val="FooterChar"/>
    <w:uiPriority w:val="99"/>
    <w:unhideWhenUsed/>
    <w:rsid w:val="005A2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068"/>
  </w:style>
  <w:style w:type="paragraph" w:customStyle="1" w:styleId="xmsonormal">
    <w:name w:val="x_msonormal"/>
    <w:basedOn w:val="Normal"/>
    <w:rsid w:val="008401EB"/>
    <w:pPr>
      <w:spacing w:after="0" w:line="240" w:lineRule="auto"/>
    </w:pPr>
    <w:rPr>
      <w:rFonts w:ascii="Calibri" w:hAnsi="Calibri" w:cs="Calibri"/>
      <w:lang w:eastAsia="en-GB"/>
    </w:rPr>
  </w:style>
  <w:style w:type="character" w:styleId="Hyperlink">
    <w:name w:val="Hyperlink"/>
    <w:basedOn w:val="DefaultParagraphFont"/>
    <w:uiPriority w:val="99"/>
    <w:unhideWhenUsed/>
    <w:rsid w:val="008401EB"/>
    <w:rPr>
      <w:color w:val="0563C1" w:themeColor="hyperlink"/>
      <w:u w:val="single"/>
    </w:rPr>
  </w:style>
  <w:style w:type="character" w:styleId="UnresolvedMention">
    <w:name w:val="Unresolved Mention"/>
    <w:basedOn w:val="DefaultParagraphFont"/>
    <w:uiPriority w:val="99"/>
    <w:semiHidden/>
    <w:unhideWhenUsed/>
    <w:rsid w:val="000D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67835">
      <w:bodyDiv w:val="1"/>
      <w:marLeft w:val="0"/>
      <w:marRight w:val="0"/>
      <w:marTop w:val="0"/>
      <w:marBottom w:val="0"/>
      <w:divBdr>
        <w:top w:val="none" w:sz="0" w:space="0" w:color="auto"/>
        <w:left w:val="none" w:sz="0" w:space="0" w:color="auto"/>
        <w:bottom w:val="none" w:sz="0" w:space="0" w:color="auto"/>
        <w:right w:val="none" w:sz="0" w:space="0" w:color="auto"/>
      </w:divBdr>
      <w:divsChild>
        <w:div w:id="1788768748">
          <w:marLeft w:val="480"/>
          <w:marRight w:val="0"/>
          <w:marTop w:val="0"/>
          <w:marBottom w:val="0"/>
          <w:divBdr>
            <w:top w:val="none" w:sz="0" w:space="0" w:color="auto"/>
            <w:left w:val="none" w:sz="0" w:space="0" w:color="auto"/>
            <w:bottom w:val="none" w:sz="0" w:space="0" w:color="auto"/>
            <w:right w:val="none" w:sz="0" w:space="0" w:color="auto"/>
          </w:divBdr>
          <w:divsChild>
            <w:div w:id="1677069893">
              <w:marLeft w:val="0"/>
              <w:marRight w:val="0"/>
              <w:marTop w:val="0"/>
              <w:marBottom w:val="0"/>
              <w:divBdr>
                <w:top w:val="none" w:sz="0" w:space="0" w:color="auto"/>
                <w:left w:val="none" w:sz="0" w:space="0" w:color="auto"/>
                <w:bottom w:val="none" w:sz="0" w:space="0" w:color="auto"/>
                <w:right w:val="none" w:sz="0" w:space="0" w:color="auto"/>
              </w:divBdr>
              <w:divsChild>
                <w:div w:id="856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2297">
      <w:bodyDiv w:val="1"/>
      <w:marLeft w:val="0"/>
      <w:marRight w:val="0"/>
      <w:marTop w:val="0"/>
      <w:marBottom w:val="0"/>
      <w:divBdr>
        <w:top w:val="none" w:sz="0" w:space="0" w:color="auto"/>
        <w:left w:val="none" w:sz="0" w:space="0" w:color="auto"/>
        <w:bottom w:val="none" w:sz="0" w:space="0" w:color="auto"/>
        <w:right w:val="none" w:sz="0" w:space="0" w:color="auto"/>
      </w:divBdr>
      <w:divsChild>
        <w:div w:id="2143768162">
          <w:marLeft w:val="480"/>
          <w:marRight w:val="0"/>
          <w:marTop w:val="0"/>
          <w:marBottom w:val="0"/>
          <w:divBdr>
            <w:top w:val="none" w:sz="0" w:space="0" w:color="auto"/>
            <w:left w:val="none" w:sz="0" w:space="0" w:color="auto"/>
            <w:bottom w:val="none" w:sz="0" w:space="0" w:color="auto"/>
            <w:right w:val="none" w:sz="0" w:space="0" w:color="auto"/>
          </w:divBdr>
          <w:divsChild>
            <w:div w:id="606229340">
              <w:marLeft w:val="0"/>
              <w:marRight w:val="0"/>
              <w:marTop w:val="0"/>
              <w:marBottom w:val="0"/>
              <w:divBdr>
                <w:top w:val="none" w:sz="0" w:space="0" w:color="auto"/>
                <w:left w:val="none" w:sz="0" w:space="0" w:color="auto"/>
                <w:bottom w:val="none" w:sz="0" w:space="0" w:color="auto"/>
                <w:right w:val="none" w:sz="0" w:space="0" w:color="auto"/>
              </w:divBdr>
              <w:divsChild>
                <w:div w:id="1974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70330">
      <w:bodyDiv w:val="1"/>
      <w:marLeft w:val="0"/>
      <w:marRight w:val="0"/>
      <w:marTop w:val="0"/>
      <w:marBottom w:val="0"/>
      <w:divBdr>
        <w:top w:val="none" w:sz="0" w:space="0" w:color="auto"/>
        <w:left w:val="none" w:sz="0" w:space="0" w:color="auto"/>
        <w:bottom w:val="none" w:sz="0" w:space="0" w:color="auto"/>
        <w:right w:val="none" w:sz="0" w:space="0" w:color="auto"/>
      </w:divBdr>
    </w:div>
    <w:div w:id="652874045">
      <w:bodyDiv w:val="1"/>
      <w:marLeft w:val="0"/>
      <w:marRight w:val="0"/>
      <w:marTop w:val="0"/>
      <w:marBottom w:val="0"/>
      <w:divBdr>
        <w:top w:val="none" w:sz="0" w:space="0" w:color="auto"/>
        <w:left w:val="none" w:sz="0" w:space="0" w:color="auto"/>
        <w:bottom w:val="none" w:sz="0" w:space="0" w:color="auto"/>
        <w:right w:val="none" w:sz="0" w:space="0" w:color="auto"/>
      </w:divBdr>
      <w:divsChild>
        <w:div w:id="1903909785">
          <w:marLeft w:val="480"/>
          <w:marRight w:val="0"/>
          <w:marTop w:val="0"/>
          <w:marBottom w:val="0"/>
          <w:divBdr>
            <w:top w:val="none" w:sz="0" w:space="0" w:color="auto"/>
            <w:left w:val="none" w:sz="0" w:space="0" w:color="auto"/>
            <w:bottom w:val="none" w:sz="0" w:space="0" w:color="auto"/>
            <w:right w:val="none" w:sz="0" w:space="0" w:color="auto"/>
          </w:divBdr>
          <w:divsChild>
            <w:div w:id="1691495116">
              <w:marLeft w:val="0"/>
              <w:marRight w:val="0"/>
              <w:marTop w:val="0"/>
              <w:marBottom w:val="0"/>
              <w:divBdr>
                <w:top w:val="none" w:sz="0" w:space="0" w:color="auto"/>
                <w:left w:val="none" w:sz="0" w:space="0" w:color="auto"/>
                <w:bottom w:val="none" w:sz="0" w:space="0" w:color="auto"/>
                <w:right w:val="none" w:sz="0" w:space="0" w:color="auto"/>
              </w:divBdr>
              <w:divsChild>
                <w:div w:id="14373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72069">
      <w:bodyDiv w:val="1"/>
      <w:marLeft w:val="0"/>
      <w:marRight w:val="0"/>
      <w:marTop w:val="0"/>
      <w:marBottom w:val="0"/>
      <w:divBdr>
        <w:top w:val="none" w:sz="0" w:space="0" w:color="auto"/>
        <w:left w:val="none" w:sz="0" w:space="0" w:color="auto"/>
        <w:bottom w:val="none" w:sz="0" w:space="0" w:color="auto"/>
        <w:right w:val="none" w:sz="0" w:space="0" w:color="auto"/>
      </w:divBdr>
      <w:divsChild>
        <w:div w:id="1338193871">
          <w:marLeft w:val="480"/>
          <w:marRight w:val="0"/>
          <w:marTop w:val="0"/>
          <w:marBottom w:val="0"/>
          <w:divBdr>
            <w:top w:val="none" w:sz="0" w:space="0" w:color="auto"/>
            <w:left w:val="none" w:sz="0" w:space="0" w:color="auto"/>
            <w:bottom w:val="none" w:sz="0" w:space="0" w:color="auto"/>
            <w:right w:val="none" w:sz="0" w:space="0" w:color="auto"/>
          </w:divBdr>
          <w:divsChild>
            <w:div w:id="828254380">
              <w:marLeft w:val="0"/>
              <w:marRight w:val="0"/>
              <w:marTop w:val="0"/>
              <w:marBottom w:val="0"/>
              <w:divBdr>
                <w:top w:val="none" w:sz="0" w:space="0" w:color="auto"/>
                <w:left w:val="none" w:sz="0" w:space="0" w:color="auto"/>
                <w:bottom w:val="none" w:sz="0" w:space="0" w:color="auto"/>
                <w:right w:val="none" w:sz="0" w:space="0" w:color="auto"/>
              </w:divBdr>
              <w:divsChild>
                <w:div w:id="8924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4966">
      <w:bodyDiv w:val="1"/>
      <w:marLeft w:val="0"/>
      <w:marRight w:val="0"/>
      <w:marTop w:val="0"/>
      <w:marBottom w:val="0"/>
      <w:divBdr>
        <w:top w:val="none" w:sz="0" w:space="0" w:color="auto"/>
        <w:left w:val="none" w:sz="0" w:space="0" w:color="auto"/>
        <w:bottom w:val="none" w:sz="0" w:space="0" w:color="auto"/>
        <w:right w:val="none" w:sz="0" w:space="0" w:color="auto"/>
      </w:divBdr>
      <w:divsChild>
        <w:div w:id="106703369">
          <w:marLeft w:val="480"/>
          <w:marRight w:val="0"/>
          <w:marTop w:val="0"/>
          <w:marBottom w:val="0"/>
          <w:divBdr>
            <w:top w:val="none" w:sz="0" w:space="0" w:color="auto"/>
            <w:left w:val="none" w:sz="0" w:space="0" w:color="auto"/>
            <w:bottom w:val="none" w:sz="0" w:space="0" w:color="auto"/>
            <w:right w:val="none" w:sz="0" w:space="0" w:color="auto"/>
          </w:divBdr>
          <w:divsChild>
            <w:div w:id="1029184547">
              <w:marLeft w:val="0"/>
              <w:marRight w:val="0"/>
              <w:marTop w:val="0"/>
              <w:marBottom w:val="0"/>
              <w:divBdr>
                <w:top w:val="none" w:sz="0" w:space="0" w:color="auto"/>
                <w:left w:val="none" w:sz="0" w:space="0" w:color="auto"/>
                <w:bottom w:val="none" w:sz="0" w:space="0" w:color="auto"/>
                <w:right w:val="none" w:sz="0" w:space="0" w:color="auto"/>
              </w:divBdr>
              <w:divsChild>
                <w:div w:id="3655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7689">
      <w:bodyDiv w:val="1"/>
      <w:marLeft w:val="0"/>
      <w:marRight w:val="0"/>
      <w:marTop w:val="0"/>
      <w:marBottom w:val="0"/>
      <w:divBdr>
        <w:top w:val="none" w:sz="0" w:space="0" w:color="auto"/>
        <w:left w:val="none" w:sz="0" w:space="0" w:color="auto"/>
        <w:bottom w:val="none" w:sz="0" w:space="0" w:color="auto"/>
        <w:right w:val="none" w:sz="0" w:space="0" w:color="auto"/>
      </w:divBdr>
      <w:divsChild>
        <w:div w:id="204801589">
          <w:marLeft w:val="480"/>
          <w:marRight w:val="0"/>
          <w:marTop w:val="0"/>
          <w:marBottom w:val="0"/>
          <w:divBdr>
            <w:top w:val="none" w:sz="0" w:space="0" w:color="auto"/>
            <w:left w:val="none" w:sz="0" w:space="0" w:color="auto"/>
            <w:bottom w:val="none" w:sz="0" w:space="0" w:color="auto"/>
            <w:right w:val="none" w:sz="0" w:space="0" w:color="auto"/>
          </w:divBdr>
          <w:divsChild>
            <w:div w:id="1705986590">
              <w:marLeft w:val="0"/>
              <w:marRight w:val="0"/>
              <w:marTop w:val="0"/>
              <w:marBottom w:val="0"/>
              <w:divBdr>
                <w:top w:val="none" w:sz="0" w:space="0" w:color="auto"/>
                <w:left w:val="none" w:sz="0" w:space="0" w:color="auto"/>
                <w:bottom w:val="none" w:sz="0" w:space="0" w:color="auto"/>
                <w:right w:val="none" w:sz="0" w:space="0" w:color="auto"/>
              </w:divBdr>
              <w:divsChild>
                <w:div w:id="9031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10696">
      <w:bodyDiv w:val="1"/>
      <w:marLeft w:val="0"/>
      <w:marRight w:val="0"/>
      <w:marTop w:val="0"/>
      <w:marBottom w:val="0"/>
      <w:divBdr>
        <w:top w:val="none" w:sz="0" w:space="0" w:color="auto"/>
        <w:left w:val="none" w:sz="0" w:space="0" w:color="auto"/>
        <w:bottom w:val="none" w:sz="0" w:space="0" w:color="auto"/>
        <w:right w:val="none" w:sz="0" w:space="0" w:color="auto"/>
      </w:divBdr>
      <w:divsChild>
        <w:div w:id="92869241">
          <w:marLeft w:val="480"/>
          <w:marRight w:val="0"/>
          <w:marTop w:val="0"/>
          <w:marBottom w:val="0"/>
          <w:divBdr>
            <w:top w:val="none" w:sz="0" w:space="0" w:color="auto"/>
            <w:left w:val="none" w:sz="0" w:space="0" w:color="auto"/>
            <w:bottom w:val="none" w:sz="0" w:space="0" w:color="auto"/>
            <w:right w:val="none" w:sz="0" w:space="0" w:color="auto"/>
          </w:divBdr>
          <w:divsChild>
            <w:div w:id="292710307">
              <w:marLeft w:val="0"/>
              <w:marRight w:val="0"/>
              <w:marTop w:val="0"/>
              <w:marBottom w:val="0"/>
              <w:divBdr>
                <w:top w:val="none" w:sz="0" w:space="0" w:color="auto"/>
                <w:left w:val="none" w:sz="0" w:space="0" w:color="auto"/>
                <w:bottom w:val="none" w:sz="0" w:space="0" w:color="auto"/>
                <w:right w:val="none" w:sz="0" w:space="0" w:color="auto"/>
              </w:divBdr>
              <w:divsChild>
                <w:div w:id="1015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7329">
      <w:bodyDiv w:val="1"/>
      <w:marLeft w:val="0"/>
      <w:marRight w:val="0"/>
      <w:marTop w:val="0"/>
      <w:marBottom w:val="0"/>
      <w:divBdr>
        <w:top w:val="none" w:sz="0" w:space="0" w:color="auto"/>
        <w:left w:val="none" w:sz="0" w:space="0" w:color="auto"/>
        <w:bottom w:val="none" w:sz="0" w:space="0" w:color="auto"/>
        <w:right w:val="none" w:sz="0" w:space="0" w:color="auto"/>
      </w:divBdr>
      <w:divsChild>
        <w:div w:id="328873619">
          <w:marLeft w:val="480"/>
          <w:marRight w:val="0"/>
          <w:marTop w:val="0"/>
          <w:marBottom w:val="0"/>
          <w:divBdr>
            <w:top w:val="none" w:sz="0" w:space="0" w:color="auto"/>
            <w:left w:val="none" w:sz="0" w:space="0" w:color="auto"/>
            <w:bottom w:val="none" w:sz="0" w:space="0" w:color="auto"/>
            <w:right w:val="none" w:sz="0" w:space="0" w:color="auto"/>
          </w:divBdr>
          <w:divsChild>
            <w:div w:id="399519097">
              <w:marLeft w:val="0"/>
              <w:marRight w:val="0"/>
              <w:marTop w:val="0"/>
              <w:marBottom w:val="0"/>
              <w:divBdr>
                <w:top w:val="none" w:sz="0" w:space="0" w:color="auto"/>
                <w:left w:val="none" w:sz="0" w:space="0" w:color="auto"/>
                <w:bottom w:val="none" w:sz="0" w:space="0" w:color="auto"/>
                <w:right w:val="none" w:sz="0" w:space="0" w:color="auto"/>
              </w:divBdr>
              <w:divsChild>
                <w:div w:id="2645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69863">
      <w:bodyDiv w:val="1"/>
      <w:marLeft w:val="0"/>
      <w:marRight w:val="0"/>
      <w:marTop w:val="0"/>
      <w:marBottom w:val="0"/>
      <w:divBdr>
        <w:top w:val="none" w:sz="0" w:space="0" w:color="auto"/>
        <w:left w:val="none" w:sz="0" w:space="0" w:color="auto"/>
        <w:bottom w:val="none" w:sz="0" w:space="0" w:color="auto"/>
        <w:right w:val="none" w:sz="0" w:space="0" w:color="auto"/>
      </w:divBdr>
      <w:divsChild>
        <w:div w:id="1944067856">
          <w:marLeft w:val="480"/>
          <w:marRight w:val="0"/>
          <w:marTop w:val="0"/>
          <w:marBottom w:val="0"/>
          <w:divBdr>
            <w:top w:val="none" w:sz="0" w:space="0" w:color="auto"/>
            <w:left w:val="none" w:sz="0" w:space="0" w:color="auto"/>
            <w:bottom w:val="none" w:sz="0" w:space="0" w:color="auto"/>
            <w:right w:val="none" w:sz="0" w:space="0" w:color="auto"/>
          </w:divBdr>
          <w:divsChild>
            <w:div w:id="193158547">
              <w:marLeft w:val="0"/>
              <w:marRight w:val="0"/>
              <w:marTop w:val="0"/>
              <w:marBottom w:val="0"/>
              <w:divBdr>
                <w:top w:val="none" w:sz="0" w:space="0" w:color="auto"/>
                <w:left w:val="none" w:sz="0" w:space="0" w:color="auto"/>
                <w:bottom w:val="none" w:sz="0" w:space="0" w:color="auto"/>
                <w:right w:val="none" w:sz="0" w:space="0" w:color="auto"/>
              </w:divBdr>
              <w:divsChild>
                <w:div w:id="18011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2982">
      <w:bodyDiv w:val="1"/>
      <w:marLeft w:val="0"/>
      <w:marRight w:val="0"/>
      <w:marTop w:val="0"/>
      <w:marBottom w:val="0"/>
      <w:divBdr>
        <w:top w:val="none" w:sz="0" w:space="0" w:color="auto"/>
        <w:left w:val="none" w:sz="0" w:space="0" w:color="auto"/>
        <w:bottom w:val="none" w:sz="0" w:space="0" w:color="auto"/>
        <w:right w:val="none" w:sz="0" w:space="0" w:color="auto"/>
      </w:divBdr>
      <w:divsChild>
        <w:div w:id="1200825368">
          <w:marLeft w:val="480"/>
          <w:marRight w:val="0"/>
          <w:marTop w:val="0"/>
          <w:marBottom w:val="0"/>
          <w:divBdr>
            <w:top w:val="none" w:sz="0" w:space="0" w:color="auto"/>
            <w:left w:val="none" w:sz="0" w:space="0" w:color="auto"/>
            <w:bottom w:val="none" w:sz="0" w:space="0" w:color="auto"/>
            <w:right w:val="none" w:sz="0" w:space="0" w:color="auto"/>
          </w:divBdr>
          <w:divsChild>
            <w:div w:id="1872642965">
              <w:marLeft w:val="0"/>
              <w:marRight w:val="0"/>
              <w:marTop w:val="0"/>
              <w:marBottom w:val="0"/>
              <w:divBdr>
                <w:top w:val="none" w:sz="0" w:space="0" w:color="auto"/>
                <w:left w:val="none" w:sz="0" w:space="0" w:color="auto"/>
                <w:bottom w:val="none" w:sz="0" w:space="0" w:color="auto"/>
                <w:right w:val="none" w:sz="0" w:space="0" w:color="auto"/>
              </w:divBdr>
              <w:divsChild>
                <w:div w:id="1611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2595">
      <w:bodyDiv w:val="1"/>
      <w:marLeft w:val="0"/>
      <w:marRight w:val="0"/>
      <w:marTop w:val="0"/>
      <w:marBottom w:val="0"/>
      <w:divBdr>
        <w:top w:val="none" w:sz="0" w:space="0" w:color="auto"/>
        <w:left w:val="none" w:sz="0" w:space="0" w:color="auto"/>
        <w:bottom w:val="none" w:sz="0" w:space="0" w:color="auto"/>
        <w:right w:val="none" w:sz="0" w:space="0" w:color="auto"/>
      </w:divBdr>
      <w:divsChild>
        <w:div w:id="1852917587">
          <w:marLeft w:val="480"/>
          <w:marRight w:val="0"/>
          <w:marTop w:val="0"/>
          <w:marBottom w:val="0"/>
          <w:divBdr>
            <w:top w:val="none" w:sz="0" w:space="0" w:color="auto"/>
            <w:left w:val="none" w:sz="0" w:space="0" w:color="auto"/>
            <w:bottom w:val="none" w:sz="0" w:space="0" w:color="auto"/>
            <w:right w:val="none" w:sz="0" w:space="0" w:color="auto"/>
          </w:divBdr>
          <w:divsChild>
            <w:div w:id="1608921888">
              <w:marLeft w:val="0"/>
              <w:marRight w:val="0"/>
              <w:marTop w:val="0"/>
              <w:marBottom w:val="0"/>
              <w:divBdr>
                <w:top w:val="none" w:sz="0" w:space="0" w:color="auto"/>
                <w:left w:val="none" w:sz="0" w:space="0" w:color="auto"/>
                <w:bottom w:val="none" w:sz="0" w:space="0" w:color="auto"/>
                <w:right w:val="none" w:sz="0" w:space="0" w:color="auto"/>
              </w:divBdr>
              <w:divsChild>
                <w:div w:id="20636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39561">
      <w:bodyDiv w:val="1"/>
      <w:marLeft w:val="0"/>
      <w:marRight w:val="0"/>
      <w:marTop w:val="0"/>
      <w:marBottom w:val="0"/>
      <w:divBdr>
        <w:top w:val="none" w:sz="0" w:space="0" w:color="auto"/>
        <w:left w:val="none" w:sz="0" w:space="0" w:color="auto"/>
        <w:bottom w:val="none" w:sz="0" w:space="0" w:color="auto"/>
        <w:right w:val="none" w:sz="0" w:space="0" w:color="auto"/>
      </w:divBdr>
    </w:div>
    <w:div w:id="1436638123">
      <w:bodyDiv w:val="1"/>
      <w:marLeft w:val="0"/>
      <w:marRight w:val="0"/>
      <w:marTop w:val="0"/>
      <w:marBottom w:val="0"/>
      <w:divBdr>
        <w:top w:val="none" w:sz="0" w:space="0" w:color="auto"/>
        <w:left w:val="none" w:sz="0" w:space="0" w:color="auto"/>
        <w:bottom w:val="none" w:sz="0" w:space="0" w:color="auto"/>
        <w:right w:val="none" w:sz="0" w:space="0" w:color="auto"/>
      </w:divBdr>
    </w:div>
    <w:div w:id="1466509552">
      <w:bodyDiv w:val="1"/>
      <w:marLeft w:val="0"/>
      <w:marRight w:val="0"/>
      <w:marTop w:val="0"/>
      <w:marBottom w:val="0"/>
      <w:divBdr>
        <w:top w:val="none" w:sz="0" w:space="0" w:color="auto"/>
        <w:left w:val="none" w:sz="0" w:space="0" w:color="auto"/>
        <w:bottom w:val="none" w:sz="0" w:space="0" w:color="auto"/>
        <w:right w:val="none" w:sz="0" w:space="0" w:color="auto"/>
      </w:divBdr>
      <w:divsChild>
        <w:div w:id="1793091967">
          <w:marLeft w:val="480"/>
          <w:marRight w:val="0"/>
          <w:marTop w:val="0"/>
          <w:marBottom w:val="0"/>
          <w:divBdr>
            <w:top w:val="none" w:sz="0" w:space="0" w:color="auto"/>
            <w:left w:val="none" w:sz="0" w:space="0" w:color="auto"/>
            <w:bottom w:val="none" w:sz="0" w:space="0" w:color="auto"/>
            <w:right w:val="none" w:sz="0" w:space="0" w:color="auto"/>
          </w:divBdr>
          <w:divsChild>
            <w:div w:id="656112872">
              <w:marLeft w:val="0"/>
              <w:marRight w:val="0"/>
              <w:marTop w:val="0"/>
              <w:marBottom w:val="0"/>
              <w:divBdr>
                <w:top w:val="none" w:sz="0" w:space="0" w:color="auto"/>
                <w:left w:val="none" w:sz="0" w:space="0" w:color="auto"/>
                <w:bottom w:val="none" w:sz="0" w:space="0" w:color="auto"/>
                <w:right w:val="none" w:sz="0" w:space="0" w:color="auto"/>
              </w:divBdr>
              <w:divsChild>
                <w:div w:id="1512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9603">
      <w:bodyDiv w:val="1"/>
      <w:marLeft w:val="0"/>
      <w:marRight w:val="0"/>
      <w:marTop w:val="0"/>
      <w:marBottom w:val="0"/>
      <w:divBdr>
        <w:top w:val="none" w:sz="0" w:space="0" w:color="auto"/>
        <w:left w:val="none" w:sz="0" w:space="0" w:color="auto"/>
        <w:bottom w:val="none" w:sz="0" w:space="0" w:color="auto"/>
        <w:right w:val="none" w:sz="0" w:space="0" w:color="auto"/>
      </w:divBdr>
    </w:div>
    <w:div w:id="1557087268">
      <w:bodyDiv w:val="1"/>
      <w:marLeft w:val="0"/>
      <w:marRight w:val="0"/>
      <w:marTop w:val="0"/>
      <w:marBottom w:val="0"/>
      <w:divBdr>
        <w:top w:val="none" w:sz="0" w:space="0" w:color="auto"/>
        <w:left w:val="none" w:sz="0" w:space="0" w:color="auto"/>
        <w:bottom w:val="none" w:sz="0" w:space="0" w:color="auto"/>
        <w:right w:val="none" w:sz="0" w:space="0" w:color="auto"/>
      </w:divBdr>
      <w:divsChild>
        <w:div w:id="66653814">
          <w:marLeft w:val="480"/>
          <w:marRight w:val="0"/>
          <w:marTop w:val="0"/>
          <w:marBottom w:val="0"/>
          <w:divBdr>
            <w:top w:val="none" w:sz="0" w:space="0" w:color="auto"/>
            <w:left w:val="none" w:sz="0" w:space="0" w:color="auto"/>
            <w:bottom w:val="none" w:sz="0" w:space="0" w:color="auto"/>
            <w:right w:val="none" w:sz="0" w:space="0" w:color="auto"/>
          </w:divBdr>
          <w:divsChild>
            <w:div w:id="177545632">
              <w:marLeft w:val="0"/>
              <w:marRight w:val="0"/>
              <w:marTop w:val="0"/>
              <w:marBottom w:val="0"/>
              <w:divBdr>
                <w:top w:val="none" w:sz="0" w:space="0" w:color="auto"/>
                <w:left w:val="none" w:sz="0" w:space="0" w:color="auto"/>
                <w:bottom w:val="none" w:sz="0" w:space="0" w:color="auto"/>
                <w:right w:val="none" w:sz="0" w:space="0" w:color="auto"/>
              </w:divBdr>
              <w:divsChild>
                <w:div w:id="14627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3681">
      <w:bodyDiv w:val="1"/>
      <w:marLeft w:val="0"/>
      <w:marRight w:val="0"/>
      <w:marTop w:val="0"/>
      <w:marBottom w:val="0"/>
      <w:divBdr>
        <w:top w:val="none" w:sz="0" w:space="0" w:color="auto"/>
        <w:left w:val="none" w:sz="0" w:space="0" w:color="auto"/>
        <w:bottom w:val="none" w:sz="0" w:space="0" w:color="auto"/>
        <w:right w:val="none" w:sz="0" w:space="0" w:color="auto"/>
      </w:divBdr>
      <w:divsChild>
        <w:div w:id="2106489854">
          <w:marLeft w:val="480"/>
          <w:marRight w:val="0"/>
          <w:marTop w:val="0"/>
          <w:marBottom w:val="0"/>
          <w:divBdr>
            <w:top w:val="none" w:sz="0" w:space="0" w:color="auto"/>
            <w:left w:val="none" w:sz="0" w:space="0" w:color="auto"/>
            <w:bottom w:val="none" w:sz="0" w:space="0" w:color="auto"/>
            <w:right w:val="none" w:sz="0" w:space="0" w:color="auto"/>
          </w:divBdr>
          <w:divsChild>
            <w:div w:id="734164246">
              <w:marLeft w:val="0"/>
              <w:marRight w:val="0"/>
              <w:marTop w:val="0"/>
              <w:marBottom w:val="0"/>
              <w:divBdr>
                <w:top w:val="none" w:sz="0" w:space="0" w:color="auto"/>
                <w:left w:val="none" w:sz="0" w:space="0" w:color="auto"/>
                <w:bottom w:val="none" w:sz="0" w:space="0" w:color="auto"/>
                <w:right w:val="none" w:sz="0" w:space="0" w:color="auto"/>
              </w:divBdr>
              <w:divsChild>
                <w:div w:id="20971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0358">
      <w:bodyDiv w:val="1"/>
      <w:marLeft w:val="0"/>
      <w:marRight w:val="0"/>
      <w:marTop w:val="0"/>
      <w:marBottom w:val="0"/>
      <w:divBdr>
        <w:top w:val="none" w:sz="0" w:space="0" w:color="auto"/>
        <w:left w:val="none" w:sz="0" w:space="0" w:color="auto"/>
        <w:bottom w:val="none" w:sz="0" w:space="0" w:color="auto"/>
        <w:right w:val="none" w:sz="0" w:space="0" w:color="auto"/>
      </w:divBdr>
    </w:div>
    <w:div w:id="1735157198">
      <w:bodyDiv w:val="1"/>
      <w:marLeft w:val="0"/>
      <w:marRight w:val="0"/>
      <w:marTop w:val="0"/>
      <w:marBottom w:val="0"/>
      <w:divBdr>
        <w:top w:val="none" w:sz="0" w:space="0" w:color="auto"/>
        <w:left w:val="none" w:sz="0" w:space="0" w:color="auto"/>
        <w:bottom w:val="none" w:sz="0" w:space="0" w:color="auto"/>
        <w:right w:val="none" w:sz="0" w:space="0" w:color="auto"/>
      </w:divBdr>
    </w:div>
    <w:div w:id="1819686301">
      <w:bodyDiv w:val="1"/>
      <w:marLeft w:val="0"/>
      <w:marRight w:val="0"/>
      <w:marTop w:val="0"/>
      <w:marBottom w:val="0"/>
      <w:divBdr>
        <w:top w:val="none" w:sz="0" w:space="0" w:color="auto"/>
        <w:left w:val="none" w:sz="0" w:space="0" w:color="auto"/>
        <w:bottom w:val="none" w:sz="0" w:space="0" w:color="auto"/>
        <w:right w:val="none" w:sz="0" w:space="0" w:color="auto"/>
      </w:divBdr>
    </w:div>
    <w:div w:id="1821924421">
      <w:bodyDiv w:val="1"/>
      <w:marLeft w:val="0"/>
      <w:marRight w:val="0"/>
      <w:marTop w:val="0"/>
      <w:marBottom w:val="0"/>
      <w:divBdr>
        <w:top w:val="none" w:sz="0" w:space="0" w:color="auto"/>
        <w:left w:val="none" w:sz="0" w:space="0" w:color="auto"/>
        <w:bottom w:val="none" w:sz="0" w:space="0" w:color="auto"/>
        <w:right w:val="none" w:sz="0" w:space="0" w:color="auto"/>
      </w:divBdr>
      <w:divsChild>
        <w:div w:id="1539053018">
          <w:marLeft w:val="480"/>
          <w:marRight w:val="0"/>
          <w:marTop w:val="0"/>
          <w:marBottom w:val="0"/>
          <w:divBdr>
            <w:top w:val="none" w:sz="0" w:space="0" w:color="auto"/>
            <w:left w:val="none" w:sz="0" w:space="0" w:color="auto"/>
            <w:bottom w:val="none" w:sz="0" w:space="0" w:color="auto"/>
            <w:right w:val="none" w:sz="0" w:space="0" w:color="auto"/>
          </w:divBdr>
          <w:divsChild>
            <w:div w:id="1301182011">
              <w:marLeft w:val="0"/>
              <w:marRight w:val="0"/>
              <w:marTop w:val="0"/>
              <w:marBottom w:val="0"/>
              <w:divBdr>
                <w:top w:val="none" w:sz="0" w:space="0" w:color="auto"/>
                <w:left w:val="none" w:sz="0" w:space="0" w:color="auto"/>
                <w:bottom w:val="none" w:sz="0" w:space="0" w:color="auto"/>
                <w:right w:val="none" w:sz="0" w:space="0" w:color="auto"/>
              </w:divBdr>
              <w:divsChild>
                <w:div w:id="2615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21411">
      <w:bodyDiv w:val="1"/>
      <w:marLeft w:val="0"/>
      <w:marRight w:val="0"/>
      <w:marTop w:val="0"/>
      <w:marBottom w:val="0"/>
      <w:divBdr>
        <w:top w:val="none" w:sz="0" w:space="0" w:color="auto"/>
        <w:left w:val="none" w:sz="0" w:space="0" w:color="auto"/>
        <w:bottom w:val="none" w:sz="0" w:space="0" w:color="auto"/>
        <w:right w:val="none" w:sz="0" w:space="0" w:color="auto"/>
      </w:divBdr>
      <w:divsChild>
        <w:div w:id="1846821895">
          <w:marLeft w:val="480"/>
          <w:marRight w:val="0"/>
          <w:marTop w:val="0"/>
          <w:marBottom w:val="0"/>
          <w:divBdr>
            <w:top w:val="none" w:sz="0" w:space="0" w:color="auto"/>
            <w:left w:val="none" w:sz="0" w:space="0" w:color="auto"/>
            <w:bottom w:val="none" w:sz="0" w:space="0" w:color="auto"/>
            <w:right w:val="none" w:sz="0" w:space="0" w:color="auto"/>
          </w:divBdr>
          <w:divsChild>
            <w:div w:id="1183319310">
              <w:marLeft w:val="0"/>
              <w:marRight w:val="0"/>
              <w:marTop w:val="0"/>
              <w:marBottom w:val="0"/>
              <w:divBdr>
                <w:top w:val="none" w:sz="0" w:space="0" w:color="auto"/>
                <w:left w:val="none" w:sz="0" w:space="0" w:color="auto"/>
                <w:bottom w:val="none" w:sz="0" w:space="0" w:color="auto"/>
                <w:right w:val="none" w:sz="0" w:space="0" w:color="auto"/>
              </w:divBdr>
              <w:divsChild>
                <w:div w:id="4385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0748">
      <w:bodyDiv w:val="1"/>
      <w:marLeft w:val="0"/>
      <w:marRight w:val="0"/>
      <w:marTop w:val="0"/>
      <w:marBottom w:val="0"/>
      <w:divBdr>
        <w:top w:val="none" w:sz="0" w:space="0" w:color="auto"/>
        <w:left w:val="none" w:sz="0" w:space="0" w:color="auto"/>
        <w:bottom w:val="none" w:sz="0" w:space="0" w:color="auto"/>
        <w:right w:val="none" w:sz="0" w:space="0" w:color="auto"/>
      </w:divBdr>
    </w:div>
    <w:div w:id="2026711948">
      <w:bodyDiv w:val="1"/>
      <w:marLeft w:val="0"/>
      <w:marRight w:val="0"/>
      <w:marTop w:val="0"/>
      <w:marBottom w:val="0"/>
      <w:divBdr>
        <w:top w:val="none" w:sz="0" w:space="0" w:color="auto"/>
        <w:left w:val="none" w:sz="0" w:space="0" w:color="auto"/>
        <w:bottom w:val="none" w:sz="0" w:space="0" w:color="auto"/>
        <w:right w:val="none" w:sz="0" w:space="0" w:color="auto"/>
      </w:divBdr>
      <w:divsChild>
        <w:div w:id="954677972">
          <w:marLeft w:val="480"/>
          <w:marRight w:val="0"/>
          <w:marTop w:val="0"/>
          <w:marBottom w:val="0"/>
          <w:divBdr>
            <w:top w:val="none" w:sz="0" w:space="0" w:color="auto"/>
            <w:left w:val="none" w:sz="0" w:space="0" w:color="auto"/>
            <w:bottom w:val="none" w:sz="0" w:space="0" w:color="auto"/>
            <w:right w:val="none" w:sz="0" w:space="0" w:color="auto"/>
          </w:divBdr>
          <w:divsChild>
            <w:div w:id="2057460760">
              <w:marLeft w:val="0"/>
              <w:marRight w:val="0"/>
              <w:marTop w:val="0"/>
              <w:marBottom w:val="0"/>
              <w:divBdr>
                <w:top w:val="none" w:sz="0" w:space="0" w:color="auto"/>
                <w:left w:val="none" w:sz="0" w:space="0" w:color="auto"/>
                <w:bottom w:val="none" w:sz="0" w:space="0" w:color="auto"/>
                <w:right w:val="none" w:sz="0" w:space="0" w:color="auto"/>
              </w:divBdr>
              <w:divsChild>
                <w:div w:id="20372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9863">
      <w:bodyDiv w:val="1"/>
      <w:marLeft w:val="0"/>
      <w:marRight w:val="0"/>
      <w:marTop w:val="0"/>
      <w:marBottom w:val="0"/>
      <w:divBdr>
        <w:top w:val="none" w:sz="0" w:space="0" w:color="auto"/>
        <w:left w:val="none" w:sz="0" w:space="0" w:color="auto"/>
        <w:bottom w:val="none" w:sz="0" w:space="0" w:color="auto"/>
        <w:right w:val="none" w:sz="0" w:space="0" w:color="auto"/>
      </w:divBdr>
      <w:divsChild>
        <w:div w:id="272060945">
          <w:marLeft w:val="480"/>
          <w:marRight w:val="0"/>
          <w:marTop w:val="0"/>
          <w:marBottom w:val="0"/>
          <w:divBdr>
            <w:top w:val="none" w:sz="0" w:space="0" w:color="auto"/>
            <w:left w:val="none" w:sz="0" w:space="0" w:color="auto"/>
            <w:bottom w:val="none" w:sz="0" w:space="0" w:color="auto"/>
            <w:right w:val="none" w:sz="0" w:space="0" w:color="auto"/>
          </w:divBdr>
          <w:divsChild>
            <w:div w:id="584925609">
              <w:marLeft w:val="0"/>
              <w:marRight w:val="0"/>
              <w:marTop w:val="0"/>
              <w:marBottom w:val="0"/>
              <w:divBdr>
                <w:top w:val="none" w:sz="0" w:space="0" w:color="auto"/>
                <w:left w:val="none" w:sz="0" w:space="0" w:color="auto"/>
                <w:bottom w:val="none" w:sz="0" w:space="0" w:color="auto"/>
                <w:right w:val="none" w:sz="0" w:space="0" w:color="auto"/>
              </w:divBdr>
              <w:divsChild>
                <w:div w:id="16998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hyperlink" Target="mailto:pirran.salter@mkuh.nhs.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irran.salter@mkuh.nhs.uk" TargetMode="Externa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hyperlink" Target="mailto:pirran.salter@mkuh.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hyperlink" Target="https://intranet.mkuh.nhs.uk/pathology" TargetMode="External"/><Relationship Id="rId5" Type="http://schemas.openxmlformats.org/officeDocument/2006/relationships/styles" Target="styles.xml"/><Relationship Id="rId15" Type="http://schemas.openxmlformats.org/officeDocument/2006/relationships/chart" Target="charts/chart6.xml"/><Relationship Id="rId23" Type="http://schemas.openxmlformats.org/officeDocument/2006/relationships/hyperlink" Target="https://intranet.mkuh.nhs.uk/pathology"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mailto:pirran.salter@mkuh.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hyperlink" Target="https://intranet.mkuh.nhs.uk/patholog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mkuhcloud-my.sharepoint.com/personal/christine_marsh_mkuh_nhs_uk/Documents/User%20Survey%20Graphs_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kuhcloud-my.sharepoint.com/personal/christine_marsh_mkuh_nhs_uk/Documents/User%20Survey%20Graphs_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kuhcloud-my.sharepoint.com/personal/christine_marsh_mkuh_nhs_uk/Documents/User%20Survey%20Graphs_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kuhcloud-my.sharepoint.com/personal/christine_marsh_mkuh_nhs_uk/Documents/User%20Survey%20Graphs_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kuhcloud-my.sharepoint.com/personal/christine_marsh_mkuh_nhs_uk/Documents/User%20Survey%20Graphs_Sta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kuhcloud-my.sharepoint.com/personal/christine_marsh_mkuh_nhs_uk/Documents/User%20Survey%20Graphs_Sta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mkuhcloud-my.sharepoint.com/personal/christine_marsh_mkuh_nhs_uk/Documents/User%20Survey%20Graphs_Sta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mkuhcloud-my.sharepoint.com/personal/christine_marsh_mkuh_nhs_uk/Documents/User%20Survey%20Graphs_Stat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Respondents Job Roles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cat>
            <c:strRef>
              <c:f>Sheet1!$B$51:$B$54</c:f>
              <c:strCache>
                <c:ptCount val="4"/>
                <c:pt idx="0">
                  <c:v>Medical</c:v>
                </c:pt>
                <c:pt idx="1">
                  <c:v>Nursing or Midwifery</c:v>
                </c:pt>
                <c:pt idx="2">
                  <c:v>Healthcare Assistant</c:v>
                </c:pt>
                <c:pt idx="3">
                  <c:v>Other</c:v>
                </c:pt>
              </c:strCache>
            </c:strRef>
          </c:cat>
          <c:val>
            <c:numRef>
              <c:f>Sheet1!$C$51:$C$54</c:f>
              <c:numCache>
                <c:formatCode>General</c:formatCode>
                <c:ptCount val="4"/>
                <c:pt idx="0">
                  <c:v>22</c:v>
                </c:pt>
                <c:pt idx="1">
                  <c:v>16</c:v>
                </c:pt>
                <c:pt idx="2">
                  <c:v>1</c:v>
                </c:pt>
                <c:pt idx="3">
                  <c:v>1</c:v>
                </c:pt>
              </c:numCache>
            </c:numRef>
          </c:val>
          <c:extLst>
            <c:ext xmlns:c16="http://schemas.microsoft.com/office/drawing/2014/chart" uri="{C3380CC4-5D6E-409C-BE32-E72D297353CC}">
              <c16:uniqueId val="{00000000-3299-4DE4-9475-FE61E3756775}"/>
            </c:ext>
          </c:extLst>
        </c:ser>
        <c:dLbls>
          <c:showLegendKey val="0"/>
          <c:showVal val="0"/>
          <c:showCatName val="0"/>
          <c:showSerName val="0"/>
          <c:showPercent val="0"/>
          <c:showBubbleSize val="0"/>
        </c:dLbls>
        <c:gapWidth val="219"/>
        <c:axId val="605653312"/>
        <c:axId val="605655280"/>
      </c:barChart>
      <c:catAx>
        <c:axId val="60565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655280"/>
        <c:crosses val="autoZero"/>
        <c:auto val="1"/>
        <c:lblAlgn val="ctr"/>
        <c:lblOffset val="100"/>
        <c:noMultiLvlLbl val="0"/>
      </c:catAx>
      <c:valAx>
        <c:axId val="60565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653312"/>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 Satisfaction with Service Received</a:t>
            </a:r>
          </a:p>
        </c:rich>
      </c:tx>
      <c:layout>
        <c:manualLayout>
          <c:xMode val="edge"/>
          <c:yMode val="edge"/>
          <c:x val="0.11830555555555558"/>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Sheet1!$C$66</c:f>
              <c:strCache>
                <c:ptCount val="1"/>
                <c:pt idx="0">
                  <c:v>Very Satisfied</c:v>
                </c:pt>
              </c:strCache>
            </c:strRef>
          </c:tx>
          <c:spPr>
            <a:solidFill>
              <a:schemeClr val="accent1"/>
            </a:solidFill>
            <a:ln>
              <a:noFill/>
            </a:ln>
            <a:effectLst/>
          </c:spPr>
          <c:invertIfNegative val="0"/>
          <c:cat>
            <c:strRef>
              <c:f>Sheet1!$B$67:$B$74</c:f>
              <c:strCache>
                <c:ptCount val="8"/>
                <c:pt idx="0">
                  <c:v>Biochemistry</c:v>
                </c:pt>
                <c:pt idx="1">
                  <c:v>Haematology</c:v>
                </c:pt>
                <c:pt idx="2">
                  <c:v>Immunology</c:v>
                </c:pt>
                <c:pt idx="3">
                  <c:v>Transfusion</c:v>
                </c:pt>
                <c:pt idx="4">
                  <c:v>Microbiology</c:v>
                </c:pt>
                <c:pt idx="5">
                  <c:v>Cell Path</c:v>
                </c:pt>
                <c:pt idx="6">
                  <c:v>Mortuary</c:v>
                </c:pt>
                <c:pt idx="7">
                  <c:v>PSU</c:v>
                </c:pt>
              </c:strCache>
            </c:strRef>
          </c:cat>
          <c:val>
            <c:numRef>
              <c:f>Sheet1!$C$67:$C$74</c:f>
              <c:numCache>
                <c:formatCode>General</c:formatCode>
                <c:ptCount val="8"/>
                <c:pt idx="0">
                  <c:v>14</c:v>
                </c:pt>
                <c:pt idx="1">
                  <c:v>12</c:v>
                </c:pt>
                <c:pt idx="2">
                  <c:v>4</c:v>
                </c:pt>
                <c:pt idx="3">
                  <c:v>11</c:v>
                </c:pt>
                <c:pt idx="4">
                  <c:v>12</c:v>
                </c:pt>
                <c:pt idx="5">
                  <c:v>11</c:v>
                </c:pt>
                <c:pt idx="6">
                  <c:v>8</c:v>
                </c:pt>
                <c:pt idx="7">
                  <c:v>12</c:v>
                </c:pt>
              </c:numCache>
            </c:numRef>
          </c:val>
          <c:extLst>
            <c:ext xmlns:c16="http://schemas.microsoft.com/office/drawing/2014/chart" uri="{C3380CC4-5D6E-409C-BE32-E72D297353CC}">
              <c16:uniqueId val="{00000000-1870-41BA-BFE6-65964775A46F}"/>
            </c:ext>
          </c:extLst>
        </c:ser>
        <c:ser>
          <c:idx val="1"/>
          <c:order val="1"/>
          <c:tx>
            <c:strRef>
              <c:f>Sheet1!$D$66</c:f>
              <c:strCache>
                <c:ptCount val="1"/>
                <c:pt idx="0">
                  <c:v>Satisifed</c:v>
                </c:pt>
              </c:strCache>
            </c:strRef>
          </c:tx>
          <c:spPr>
            <a:solidFill>
              <a:schemeClr val="accent2"/>
            </a:solidFill>
            <a:ln>
              <a:noFill/>
            </a:ln>
            <a:effectLst/>
          </c:spPr>
          <c:invertIfNegative val="0"/>
          <c:cat>
            <c:strRef>
              <c:f>Sheet1!$B$67:$B$74</c:f>
              <c:strCache>
                <c:ptCount val="8"/>
                <c:pt idx="0">
                  <c:v>Biochemistry</c:v>
                </c:pt>
                <c:pt idx="1">
                  <c:v>Haematology</c:v>
                </c:pt>
                <c:pt idx="2">
                  <c:v>Immunology</c:v>
                </c:pt>
                <c:pt idx="3">
                  <c:v>Transfusion</c:v>
                </c:pt>
                <c:pt idx="4">
                  <c:v>Microbiology</c:v>
                </c:pt>
                <c:pt idx="5">
                  <c:v>Cell Path</c:v>
                </c:pt>
                <c:pt idx="6">
                  <c:v>Mortuary</c:v>
                </c:pt>
                <c:pt idx="7">
                  <c:v>PSU</c:v>
                </c:pt>
              </c:strCache>
            </c:strRef>
          </c:cat>
          <c:val>
            <c:numRef>
              <c:f>Sheet1!$D$67:$D$74</c:f>
              <c:numCache>
                <c:formatCode>General</c:formatCode>
                <c:ptCount val="8"/>
                <c:pt idx="0">
                  <c:v>15</c:v>
                </c:pt>
                <c:pt idx="1">
                  <c:v>16</c:v>
                </c:pt>
                <c:pt idx="2">
                  <c:v>12</c:v>
                </c:pt>
                <c:pt idx="3">
                  <c:v>18</c:v>
                </c:pt>
                <c:pt idx="4">
                  <c:v>22</c:v>
                </c:pt>
                <c:pt idx="5">
                  <c:v>8</c:v>
                </c:pt>
                <c:pt idx="6">
                  <c:v>9</c:v>
                </c:pt>
                <c:pt idx="7">
                  <c:v>14</c:v>
                </c:pt>
              </c:numCache>
            </c:numRef>
          </c:val>
          <c:extLst>
            <c:ext xmlns:c16="http://schemas.microsoft.com/office/drawing/2014/chart" uri="{C3380CC4-5D6E-409C-BE32-E72D297353CC}">
              <c16:uniqueId val="{00000001-1870-41BA-BFE6-65964775A46F}"/>
            </c:ext>
          </c:extLst>
        </c:ser>
        <c:ser>
          <c:idx val="2"/>
          <c:order val="2"/>
          <c:tx>
            <c:strRef>
              <c:f>Sheet1!$E$66</c:f>
              <c:strCache>
                <c:ptCount val="1"/>
                <c:pt idx="0">
                  <c:v>Dissatisfied</c:v>
                </c:pt>
              </c:strCache>
            </c:strRef>
          </c:tx>
          <c:spPr>
            <a:solidFill>
              <a:schemeClr val="accent3"/>
            </a:solidFill>
            <a:ln>
              <a:noFill/>
            </a:ln>
            <a:effectLst/>
          </c:spPr>
          <c:invertIfNegative val="0"/>
          <c:cat>
            <c:strRef>
              <c:f>Sheet1!$B$67:$B$74</c:f>
              <c:strCache>
                <c:ptCount val="8"/>
                <c:pt idx="0">
                  <c:v>Biochemistry</c:v>
                </c:pt>
                <c:pt idx="1">
                  <c:v>Haematology</c:v>
                </c:pt>
                <c:pt idx="2">
                  <c:v>Immunology</c:v>
                </c:pt>
                <c:pt idx="3">
                  <c:v>Transfusion</c:v>
                </c:pt>
                <c:pt idx="4">
                  <c:v>Microbiology</c:v>
                </c:pt>
                <c:pt idx="5">
                  <c:v>Cell Path</c:v>
                </c:pt>
                <c:pt idx="6">
                  <c:v>Mortuary</c:v>
                </c:pt>
                <c:pt idx="7">
                  <c:v>PSU</c:v>
                </c:pt>
              </c:strCache>
            </c:strRef>
          </c:cat>
          <c:val>
            <c:numRef>
              <c:f>Sheet1!$E$67:$E$74</c:f>
              <c:numCache>
                <c:formatCode>General</c:formatCode>
                <c:ptCount val="8"/>
                <c:pt idx="0">
                  <c:v>6</c:v>
                </c:pt>
                <c:pt idx="1">
                  <c:v>6</c:v>
                </c:pt>
                <c:pt idx="2">
                  <c:v>0</c:v>
                </c:pt>
                <c:pt idx="3">
                  <c:v>0</c:v>
                </c:pt>
                <c:pt idx="4">
                  <c:v>3</c:v>
                </c:pt>
                <c:pt idx="5">
                  <c:v>1</c:v>
                </c:pt>
                <c:pt idx="6">
                  <c:v>0</c:v>
                </c:pt>
                <c:pt idx="7">
                  <c:v>1</c:v>
                </c:pt>
              </c:numCache>
            </c:numRef>
          </c:val>
          <c:extLst>
            <c:ext xmlns:c16="http://schemas.microsoft.com/office/drawing/2014/chart" uri="{C3380CC4-5D6E-409C-BE32-E72D297353CC}">
              <c16:uniqueId val="{00000002-1870-41BA-BFE6-65964775A46F}"/>
            </c:ext>
          </c:extLst>
        </c:ser>
        <c:ser>
          <c:idx val="3"/>
          <c:order val="3"/>
          <c:tx>
            <c:strRef>
              <c:f>Sheet1!$F$66</c:f>
              <c:strCache>
                <c:ptCount val="1"/>
                <c:pt idx="0">
                  <c:v>Very Dissatisifed</c:v>
                </c:pt>
              </c:strCache>
            </c:strRef>
          </c:tx>
          <c:spPr>
            <a:solidFill>
              <a:schemeClr val="accent4"/>
            </a:solidFill>
            <a:ln>
              <a:noFill/>
            </a:ln>
            <a:effectLst/>
          </c:spPr>
          <c:invertIfNegative val="0"/>
          <c:cat>
            <c:strRef>
              <c:f>Sheet1!$B$67:$B$74</c:f>
              <c:strCache>
                <c:ptCount val="8"/>
                <c:pt idx="0">
                  <c:v>Biochemistry</c:v>
                </c:pt>
                <c:pt idx="1">
                  <c:v>Haematology</c:v>
                </c:pt>
                <c:pt idx="2">
                  <c:v>Immunology</c:v>
                </c:pt>
                <c:pt idx="3">
                  <c:v>Transfusion</c:v>
                </c:pt>
                <c:pt idx="4">
                  <c:v>Microbiology</c:v>
                </c:pt>
                <c:pt idx="5">
                  <c:v>Cell Path</c:v>
                </c:pt>
                <c:pt idx="6">
                  <c:v>Mortuary</c:v>
                </c:pt>
                <c:pt idx="7">
                  <c:v>PSU</c:v>
                </c:pt>
              </c:strCache>
            </c:strRef>
          </c:cat>
          <c:val>
            <c:numRef>
              <c:f>Sheet1!$F$67:$F$74</c:f>
              <c:numCache>
                <c:formatCode>General</c:formatCode>
                <c:ptCount val="8"/>
                <c:pt idx="0">
                  <c:v>0</c:v>
                </c:pt>
                <c:pt idx="1">
                  <c:v>0</c:v>
                </c:pt>
                <c:pt idx="2">
                  <c:v>1</c:v>
                </c:pt>
                <c:pt idx="3">
                  <c:v>0</c:v>
                </c:pt>
                <c:pt idx="4">
                  <c:v>0</c:v>
                </c:pt>
                <c:pt idx="5">
                  <c:v>0</c:v>
                </c:pt>
                <c:pt idx="6">
                  <c:v>0</c:v>
                </c:pt>
                <c:pt idx="7">
                  <c:v>0</c:v>
                </c:pt>
              </c:numCache>
            </c:numRef>
          </c:val>
          <c:extLst>
            <c:ext xmlns:c16="http://schemas.microsoft.com/office/drawing/2014/chart" uri="{C3380CC4-5D6E-409C-BE32-E72D297353CC}">
              <c16:uniqueId val="{00000003-1870-41BA-BFE6-65964775A46F}"/>
            </c:ext>
          </c:extLst>
        </c:ser>
        <c:ser>
          <c:idx val="4"/>
          <c:order val="4"/>
          <c:tx>
            <c:strRef>
              <c:f>Sheet1!$G$66</c:f>
              <c:strCache>
                <c:ptCount val="1"/>
                <c:pt idx="0">
                  <c:v>N/A</c:v>
                </c:pt>
              </c:strCache>
            </c:strRef>
          </c:tx>
          <c:spPr>
            <a:solidFill>
              <a:schemeClr val="accent5"/>
            </a:solidFill>
            <a:ln>
              <a:noFill/>
            </a:ln>
            <a:effectLst/>
          </c:spPr>
          <c:invertIfNegative val="0"/>
          <c:cat>
            <c:strRef>
              <c:f>Sheet1!$B$67:$B$74</c:f>
              <c:strCache>
                <c:ptCount val="8"/>
                <c:pt idx="0">
                  <c:v>Biochemistry</c:v>
                </c:pt>
                <c:pt idx="1">
                  <c:v>Haematology</c:v>
                </c:pt>
                <c:pt idx="2">
                  <c:v>Immunology</c:v>
                </c:pt>
                <c:pt idx="3">
                  <c:v>Transfusion</c:v>
                </c:pt>
                <c:pt idx="4">
                  <c:v>Microbiology</c:v>
                </c:pt>
                <c:pt idx="5">
                  <c:v>Cell Path</c:v>
                </c:pt>
                <c:pt idx="6">
                  <c:v>Mortuary</c:v>
                </c:pt>
                <c:pt idx="7">
                  <c:v>PSU</c:v>
                </c:pt>
              </c:strCache>
            </c:strRef>
          </c:cat>
          <c:val>
            <c:numRef>
              <c:f>Sheet1!$G$67:$G$74</c:f>
              <c:numCache>
                <c:formatCode>General</c:formatCode>
                <c:ptCount val="8"/>
                <c:pt idx="0">
                  <c:v>5</c:v>
                </c:pt>
                <c:pt idx="1">
                  <c:v>6</c:v>
                </c:pt>
                <c:pt idx="2">
                  <c:v>23</c:v>
                </c:pt>
                <c:pt idx="3">
                  <c:v>11</c:v>
                </c:pt>
                <c:pt idx="4">
                  <c:v>3</c:v>
                </c:pt>
                <c:pt idx="5">
                  <c:v>20</c:v>
                </c:pt>
                <c:pt idx="6">
                  <c:v>23</c:v>
                </c:pt>
                <c:pt idx="7">
                  <c:v>13</c:v>
                </c:pt>
              </c:numCache>
            </c:numRef>
          </c:val>
          <c:extLst>
            <c:ext xmlns:c16="http://schemas.microsoft.com/office/drawing/2014/chart" uri="{C3380CC4-5D6E-409C-BE32-E72D297353CC}">
              <c16:uniqueId val="{00000004-1870-41BA-BFE6-65964775A46F}"/>
            </c:ext>
          </c:extLst>
        </c:ser>
        <c:dLbls>
          <c:showLegendKey val="0"/>
          <c:showVal val="0"/>
          <c:showCatName val="0"/>
          <c:showSerName val="0"/>
          <c:showPercent val="0"/>
          <c:showBubbleSize val="0"/>
        </c:dLbls>
        <c:gapWidth val="150"/>
        <c:overlap val="100"/>
        <c:axId val="574123832"/>
        <c:axId val="574124488"/>
      </c:barChart>
      <c:catAx>
        <c:axId val="57412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24488"/>
        <c:crosses val="autoZero"/>
        <c:auto val="1"/>
        <c:lblAlgn val="ctr"/>
        <c:lblOffset val="100"/>
        <c:noMultiLvlLbl val="0"/>
      </c:catAx>
      <c:valAx>
        <c:axId val="57412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23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Respondents Feelings</a:t>
            </a:r>
            <a:r>
              <a:rPr lang="en-GB" baseline="0"/>
              <a:t> on Communications with the Pathology Department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Sheet1!$B$137</c:f>
              <c:strCache>
                <c:ptCount val="1"/>
                <c:pt idx="0">
                  <c:v>Staff are Helpful</c:v>
                </c:pt>
              </c:strCache>
            </c:strRef>
          </c:tx>
          <c:spPr>
            <a:solidFill>
              <a:schemeClr val="accent1"/>
            </a:solidFill>
            <a:ln>
              <a:noFill/>
            </a:ln>
            <a:effectLst/>
          </c:spPr>
          <c:invertIfNegative val="0"/>
          <c:cat>
            <c:strRef>
              <c:f>Sheet1!$C$136:$G$136</c:f>
              <c:strCache>
                <c:ptCount val="5"/>
                <c:pt idx="0">
                  <c:v>Always</c:v>
                </c:pt>
                <c:pt idx="1">
                  <c:v>Mostly</c:v>
                </c:pt>
                <c:pt idx="2">
                  <c:v>Sometimes</c:v>
                </c:pt>
                <c:pt idx="3">
                  <c:v>Never</c:v>
                </c:pt>
                <c:pt idx="4">
                  <c:v>N/A</c:v>
                </c:pt>
              </c:strCache>
            </c:strRef>
          </c:cat>
          <c:val>
            <c:numRef>
              <c:f>Sheet1!$C$137:$G$137</c:f>
              <c:numCache>
                <c:formatCode>General</c:formatCode>
                <c:ptCount val="5"/>
                <c:pt idx="0">
                  <c:v>23</c:v>
                </c:pt>
                <c:pt idx="1">
                  <c:v>11</c:v>
                </c:pt>
                <c:pt idx="2">
                  <c:v>5</c:v>
                </c:pt>
                <c:pt idx="3">
                  <c:v>0</c:v>
                </c:pt>
                <c:pt idx="4">
                  <c:v>1</c:v>
                </c:pt>
              </c:numCache>
            </c:numRef>
          </c:val>
          <c:extLst>
            <c:ext xmlns:c16="http://schemas.microsoft.com/office/drawing/2014/chart" uri="{C3380CC4-5D6E-409C-BE32-E72D297353CC}">
              <c16:uniqueId val="{00000000-FD9F-4F64-B076-6C2D6C064ADF}"/>
            </c:ext>
          </c:extLst>
        </c:ser>
        <c:ser>
          <c:idx val="1"/>
          <c:order val="1"/>
          <c:tx>
            <c:strRef>
              <c:f>Sheet1!$B$138</c:f>
              <c:strCache>
                <c:ptCount val="1"/>
                <c:pt idx="0">
                  <c:v>Staff are Courteous and Professional</c:v>
                </c:pt>
              </c:strCache>
            </c:strRef>
          </c:tx>
          <c:spPr>
            <a:solidFill>
              <a:schemeClr val="accent2"/>
            </a:solidFill>
            <a:ln>
              <a:noFill/>
            </a:ln>
            <a:effectLst/>
          </c:spPr>
          <c:invertIfNegative val="0"/>
          <c:cat>
            <c:strRef>
              <c:f>Sheet1!$C$136:$G$136</c:f>
              <c:strCache>
                <c:ptCount val="5"/>
                <c:pt idx="0">
                  <c:v>Always</c:v>
                </c:pt>
                <c:pt idx="1">
                  <c:v>Mostly</c:v>
                </c:pt>
                <c:pt idx="2">
                  <c:v>Sometimes</c:v>
                </c:pt>
                <c:pt idx="3">
                  <c:v>Never</c:v>
                </c:pt>
                <c:pt idx="4">
                  <c:v>N/A</c:v>
                </c:pt>
              </c:strCache>
            </c:strRef>
          </c:cat>
          <c:val>
            <c:numRef>
              <c:f>Sheet1!$C$138:$G$138</c:f>
              <c:numCache>
                <c:formatCode>General</c:formatCode>
                <c:ptCount val="5"/>
                <c:pt idx="0">
                  <c:v>24</c:v>
                </c:pt>
                <c:pt idx="1">
                  <c:v>14</c:v>
                </c:pt>
                <c:pt idx="2">
                  <c:v>1</c:v>
                </c:pt>
                <c:pt idx="3">
                  <c:v>0</c:v>
                </c:pt>
                <c:pt idx="4">
                  <c:v>1</c:v>
                </c:pt>
              </c:numCache>
            </c:numRef>
          </c:val>
          <c:extLst>
            <c:ext xmlns:c16="http://schemas.microsoft.com/office/drawing/2014/chart" uri="{C3380CC4-5D6E-409C-BE32-E72D297353CC}">
              <c16:uniqueId val="{00000001-FD9F-4F64-B076-6C2D6C064ADF}"/>
            </c:ext>
          </c:extLst>
        </c:ser>
        <c:ser>
          <c:idx val="2"/>
          <c:order val="2"/>
          <c:tx>
            <c:strRef>
              <c:f>Sheet1!$B$139</c:f>
              <c:strCache>
                <c:ptCount val="1"/>
                <c:pt idx="0">
                  <c:v>Staff are Knowledgable (Tests and Results)</c:v>
                </c:pt>
              </c:strCache>
            </c:strRef>
          </c:tx>
          <c:spPr>
            <a:solidFill>
              <a:schemeClr val="accent3"/>
            </a:solidFill>
            <a:ln>
              <a:noFill/>
            </a:ln>
            <a:effectLst/>
          </c:spPr>
          <c:invertIfNegative val="0"/>
          <c:cat>
            <c:strRef>
              <c:f>Sheet1!$C$136:$G$136</c:f>
              <c:strCache>
                <c:ptCount val="5"/>
                <c:pt idx="0">
                  <c:v>Always</c:v>
                </c:pt>
                <c:pt idx="1">
                  <c:v>Mostly</c:v>
                </c:pt>
                <c:pt idx="2">
                  <c:v>Sometimes</c:v>
                </c:pt>
                <c:pt idx="3">
                  <c:v>Never</c:v>
                </c:pt>
                <c:pt idx="4">
                  <c:v>N/A</c:v>
                </c:pt>
              </c:strCache>
            </c:strRef>
          </c:cat>
          <c:val>
            <c:numRef>
              <c:f>Sheet1!$C$139:$G$139</c:f>
              <c:numCache>
                <c:formatCode>General</c:formatCode>
                <c:ptCount val="5"/>
                <c:pt idx="0">
                  <c:v>17</c:v>
                </c:pt>
                <c:pt idx="1">
                  <c:v>15</c:v>
                </c:pt>
                <c:pt idx="2">
                  <c:v>4</c:v>
                </c:pt>
                <c:pt idx="3">
                  <c:v>0</c:v>
                </c:pt>
                <c:pt idx="4">
                  <c:v>4</c:v>
                </c:pt>
              </c:numCache>
            </c:numRef>
          </c:val>
          <c:extLst>
            <c:ext xmlns:c16="http://schemas.microsoft.com/office/drawing/2014/chart" uri="{C3380CC4-5D6E-409C-BE32-E72D297353CC}">
              <c16:uniqueId val="{00000002-FD9F-4F64-B076-6C2D6C064ADF}"/>
            </c:ext>
          </c:extLst>
        </c:ser>
        <c:ser>
          <c:idx val="3"/>
          <c:order val="3"/>
          <c:tx>
            <c:strRef>
              <c:f>Sheet1!$B$140</c:f>
              <c:strCache>
                <c:ptCount val="1"/>
                <c:pt idx="0">
                  <c:v>Phone Enquiries are Answered Promptly</c:v>
                </c:pt>
              </c:strCache>
            </c:strRef>
          </c:tx>
          <c:spPr>
            <a:solidFill>
              <a:schemeClr val="accent4"/>
            </a:solidFill>
            <a:ln>
              <a:noFill/>
            </a:ln>
            <a:effectLst/>
          </c:spPr>
          <c:invertIfNegative val="0"/>
          <c:cat>
            <c:strRef>
              <c:f>Sheet1!$C$136:$G$136</c:f>
              <c:strCache>
                <c:ptCount val="5"/>
                <c:pt idx="0">
                  <c:v>Always</c:v>
                </c:pt>
                <c:pt idx="1">
                  <c:v>Mostly</c:v>
                </c:pt>
                <c:pt idx="2">
                  <c:v>Sometimes</c:v>
                </c:pt>
                <c:pt idx="3">
                  <c:v>Never</c:v>
                </c:pt>
                <c:pt idx="4">
                  <c:v>N/A</c:v>
                </c:pt>
              </c:strCache>
            </c:strRef>
          </c:cat>
          <c:val>
            <c:numRef>
              <c:f>Sheet1!$C$140:$G$140</c:f>
              <c:numCache>
                <c:formatCode>General</c:formatCode>
                <c:ptCount val="5"/>
                <c:pt idx="0">
                  <c:v>19</c:v>
                </c:pt>
                <c:pt idx="1">
                  <c:v>12</c:v>
                </c:pt>
                <c:pt idx="2">
                  <c:v>6</c:v>
                </c:pt>
                <c:pt idx="3">
                  <c:v>0</c:v>
                </c:pt>
                <c:pt idx="4">
                  <c:v>3</c:v>
                </c:pt>
              </c:numCache>
            </c:numRef>
          </c:val>
          <c:extLst>
            <c:ext xmlns:c16="http://schemas.microsoft.com/office/drawing/2014/chart" uri="{C3380CC4-5D6E-409C-BE32-E72D297353CC}">
              <c16:uniqueId val="{00000003-FD9F-4F64-B076-6C2D6C064ADF}"/>
            </c:ext>
          </c:extLst>
        </c:ser>
        <c:ser>
          <c:idx val="4"/>
          <c:order val="4"/>
          <c:tx>
            <c:strRef>
              <c:f>Sheet1!$B$141</c:f>
              <c:strCache>
                <c:ptCount val="1"/>
                <c:pt idx="0">
                  <c:v>Clinical Advice is Available When Required</c:v>
                </c:pt>
              </c:strCache>
            </c:strRef>
          </c:tx>
          <c:spPr>
            <a:solidFill>
              <a:schemeClr val="accent5"/>
            </a:solidFill>
            <a:ln>
              <a:noFill/>
            </a:ln>
            <a:effectLst/>
          </c:spPr>
          <c:invertIfNegative val="0"/>
          <c:cat>
            <c:strRef>
              <c:f>Sheet1!$C$136:$G$136</c:f>
              <c:strCache>
                <c:ptCount val="5"/>
                <c:pt idx="0">
                  <c:v>Always</c:v>
                </c:pt>
                <c:pt idx="1">
                  <c:v>Mostly</c:v>
                </c:pt>
                <c:pt idx="2">
                  <c:v>Sometimes</c:v>
                </c:pt>
                <c:pt idx="3">
                  <c:v>Never</c:v>
                </c:pt>
                <c:pt idx="4">
                  <c:v>N/A</c:v>
                </c:pt>
              </c:strCache>
            </c:strRef>
          </c:cat>
          <c:val>
            <c:numRef>
              <c:f>Sheet1!$C$141:$G$141</c:f>
              <c:numCache>
                <c:formatCode>General</c:formatCode>
                <c:ptCount val="5"/>
                <c:pt idx="0">
                  <c:v>17</c:v>
                </c:pt>
                <c:pt idx="1">
                  <c:v>15</c:v>
                </c:pt>
                <c:pt idx="2">
                  <c:v>1</c:v>
                </c:pt>
                <c:pt idx="3">
                  <c:v>0</c:v>
                </c:pt>
                <c:pt idx="4">
                  <c:v>7</c:v>
                </c:pt>
              </c:numCache>
            </c:numRef>
          </c:val>
          <c:extLst>
            <c:ext xmlns:c16="http://schemas.microsoft.com/office/drawing/2014/chart" uri="{C3380CC4-5D6E-409C-BE32-E72D297353CC}">
              <c16:uniqueId val="{00000004-FD9F-4F64-B076-6C2D6C064ADF}"/>
            </c:ext>
          </c:extLst>
        </c:ser>
        <c:dLbls>
          <c:showLegendKey val="0"/>
          <c:showVal val="0"/>
          <c:showCatName val="0"/>
          <c:showSerName val="0"/>
          <c:showPercent val="0"/>
          <c:showBubbleSize val="0"/>
        </c:dLbls>
        <c:gapWidth val="219"/>
        <c:overlap val="-27"/>
        <c:axId val="658709672"/>
        <c:axId val="658710328"/>
      </c:barChart>
      <c:catAx>
        <c:axId val="658709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10328"/>
        <c:crosses val="autoZero"/>
        <c:auto val="1"/>
        <c:lblAlgn val="ctr"/>
        <c:lblOffset val="100"/>
        <c:noMultiLvlLbl val="0"/>
      </c:catAx>
      <c:valAx>
        <c:axId val="65871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09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Accessibility of Results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Sheet1!$C$210</c:f>
              <c:strCache>
                <c:ptCount val="1"/>
                <c:pt idx="0">
                  <c:v>Excellent</c:v>
                </c:pt>
              </c:strCache>
            </c:strRef>
          </c:tx>
          <c:spPr>
            <a:solidFill>
              <a:schemeClr val="accent1"/>
            </a:solidFill>
            <a:ln>
              <a:noFill/>
            </a:ln>
            <a:effectLst/>
          </c:spPr>
          <c:invertIfNegative val="0"/>
          <c:cat>
            <c:strRef>
              <c:f>Sheet1!$B$211:$B$213</c:f>
              <c:strCache>
                <c:ptCount val="3"/>
                <c:pt idx="0">
                  <c:v>Paper Reports</c:v>
                </c:pt>
                <c:pt idx="1">
                  <c:v>ICE Desktop</c:v>
                </c:pt>
                <c:pt idx="2">
                  <c:v>eCARE</c:v>
                </c:pt>
              </c:strCache>
            </c:strRef>
          </c:cat>
          <c:val>
            <c:numRef>
              <c:f>Sheet1!$C$211:$C$213</c:f>
              <c:numCache>
                <c:formatCode>General</c:formatCode>
                <c:ptCount val="3"/>
                <c:pt idx="0">
                  <c:v>6</c:v>
                </c:pt>
                <c:pt idx="1">
                  <c:v>13</c:v>
                </c:pt>
                <c:pt idx="2">
                  <c:v>8</c:v>
                </c:pt>
              </c:numCache>
            </c:numRef>
          </c:val>
          <c:extLst>
            <c:ext xmlns:c16="http://schemas.microsoft.com/office/drawing/2014/chart" uri="{C3380CC4-5D6E-409C-BE32-E72D297353CC}">
              <c16:uniqueId val="{00000000-113E-474F-8B57-FFDC2ED9F462}"/>
            </c:ext>
          </c:extLst>
        </c:ser>
        <c:ser>
          <c:idx val="1"/>
          <c:order val="1"/>
          <c:tx>
            <c:strRef>
              <c:f>Sheet1!$D$210</c:f>
              <c:strCache>
                <c:ptCount val="1"/>
                <c:pt idx="0">
                  <c:v>Very Good</c:v>
                </c:pt>
              </c:strCache>
            </c:strRef>
          </c:tx>
          <c:spPr>
            <a:solidFill>
              <a:schemeClr val="accent2"/>
            </a:solidFill>
            <a:ln>
              <a:noFill/>
            </a:ln>
            <a:effectLst/>
          </c:spPr>
          <c:invertIfNegative val="0"/>
          <c:cat>
            <c:strRef>
              <c:f>Sheet1!$B$211:$B$213</c:f>
              <c:strCache>
                <c:ptCount val="3"/>
                <c:pt idx="0">
                  <c:v>Paper Reports</c:v>
                </c:pt>
                <c:pt idx="1">
                  <c:v>ICE Desktop</c:v>
                </c:pt>
                <c:pt idx="2">
                  <c:v>eCARE</c:v>
                </c:pt>
              </c:strCache>
            </c:strRef>
          </c:cat>
          <c:val>
            <c:numRef>
              <c:f>Sheet1!$D$211:$D$213</c:f>
              <c:numCache>
                <c:formatCode>General</c:formatCode>
                <c:ptCount val="3"/>
                <c:pt idx="0">
                  <c:v>4</c:v>
                </c:pt>
                <c:pt idx="1">
                  <c:v>8</c:v>
                </c:pt>
                <c:pt idx="2">
                  <c:v>7</c:v>
                </c:pt>
              </c:numCache>
            </c:numRef>
          </c:val>
          <c:extLst>
            <c:ext xmlns:c16="http://schemas.microsoft.com/office/drawing/2014/chart" uri="{C3380CC4-5D6E-409C-BE32-E72D297353CC}">
              <c16:uniqueId val="{00000001-113E-474F-8B57-FFDC2ED9F462}"/>
            </c:ext>
          </c:extLst>
        </c:ser>
        <c:ser>
          <c:idx val="2"/>
          <c:order val="2"/>
          <c:tx>
            <c:strRef>
              <c:f>Sheet1!$E$210</c:f>
              <c:strCache>
                <c:ptCount val="1"/>
                <c:pt idx="0">
                  <c:v>Good</c:v>
                </c:pt>
              </c:strCache>
            </c:strRef>
          </c:tx>
          <c:spPr>
            <a:solidFill>
              <a:schemeClr val="accent3"/>
            </a:solidFill>
            <a:ln>
              <a:noFill/>
            </a:ln>
            <a:effectLst/>
          </c:spPr>
          <c:invertIfNegative val="0"/>
          <c:cat>
            <c:strRef>
              <c:f>Sheet1!$B$211:$B$213</c:f>
              <c:strCache>
                <c:ptCount val="3"/>
                <c:pt idx="0">
                  <c:v>Paper Reports</c:v>
                </c:pt>
                <c:pt idx="1">
                  <c:v>ICE Desktop</c:v>
                </c:pt>
                <c:pt idx="2">
                  <c:v>eCARE</c:v>
                </c:pt>
              </c:strCache>
            </c:strRef>
          </c:cat>
          <c:val>
            <c:numRef>
              <c:f>Sheet1!$E$211:$E$213</c:f>
              <c:numCache>
                <c:formatCode>General</c:formatCode>
                <c:ptCount val="3"/>
                <c:pt idx="0">
                  <c:v>5</c:v>
                </c:pt>
                <c:pt idx="1">
                  <c:v>7</c:v>
                </c:pt>
                <c:pt idx="2">
                  <c:v>17</c:v>
                </c:pt>
              </c:numCache>
            </c:numRef>
          </c:val>
          <c:extLst>
            <c:ext xmlns:c16="http://schemas.microsoft.com/office/drawing/2014/chart" uri="{C3380CC4-5D6E-409C-BE32-E72D297353CC}">
              <c16:uniqueId val="{00000002-113E-474F-8B57-FFDC2ED9F462}"/>
            </c:ext>
          </c:extLst>
        </c:ser>
        <c:ser>
          <c:idx val="3"/>
          <c:order val="3"/>
          <c:tx>
            <c:strRef>
              <c:f>Sheet1!$F$210</c:f>
              <c:strCache>
                <c:ptCount val="1"/>
                <c:pt idx="0">
                  <c:v>Poor</c:v>
                </c:pt>
              </c:strCache>
            </c:strRef>
          </c:tx>
          <c:spPr>
            <a:solidFill>
              <a:schemeClr val="accent4"/>
            </a:solidFill>
            <a:ln>
              <a:noFill/>
            </a:ln>
            <a:effectLst/>
          </c:spPr>
          <c:invertIfNegative val="0"/>
          <c:cat>
            <c:strRef>
              <c:f>Sheet1!$B$211:$B$213</c:f>
              <c:strCache>
                <c:ptCount val="3"/>
                <c:pt idx="0">
                  <c:v>Paper Reports</c:v>
                </c:pt>
                <c:pt idx="1">
                  <c:v>ICE Desktop</c:v>
                </c:pt>
                <c:pt idx="2">
                  <c:v>eCARE</c:v>
                </c:pt>
              </c:strCache>
            </c:strRef>
          </c:cat>
          <c:val>
            <c:numRef>
              <c:f>Sheet1!$F$211:$F$213</c:f>
              <c:numCache>
                <c:formatCode>General</c:formatCode>
                <c:ptCount val="3"/>
                <c:pt idx="0">
                  <c:v>1</c:v>
                </c:pt>
                <c:pt idx="1">
                  <c:v>1</c:v>
                </c:pt>
                <c:pt idx="2">
                  <c:v>4</c:v>
                </c:pt>
              </c:numCache>
            </c:numRef>
          </c:val>
          <c:extLst>
            <c:ext xmlns:c16="http://schemas.microsoft.com/office/drawing/2014/chart" uri="{C3380CC4-5D6E-409C-BE32-E72D297353CC}">
              <c16:uniqueId val="{00000003-113E-474F-8B57-FFDC2ED9F462}"/>
            </c:ext>
          </c:extLst>
        </c:ser>
        <c:ser>
          <c:idx val="4"/>
          <c:order val="4"/>
          <c:tx>
            <c:strRef>
              <c:f>Sheet1!$G$210</c:f>
              <c:strCache>
                <c:ptCount val="1"/>
                <c:pt idx="0">
                  <c:v>Very Poor</c:v>
                </c:pt>
              </c:strCache>
            </c:strRef>
          </c:tx>
          <c:spPr>
            <a:solidFill>
              <a:schemeClr val="accent5"/>
            </a:solidFill>
            <a:ln>
              <a:noFill/>
            </a:ln>
            <a:effectLst/>
          </c:spPr>
          <c:invertIfNegative val="0"/>
          <c:cat>
            <c:strRef>
              <c:f>Sheet1!$B$211:$B$213</c:f>
              <c:strCache>
                <c:ptCount val="3"/>
                <c:pt idx="0">
                  <c:v>Paper Reports</c:v>
                </c:pt>
                <c:pt idx="1">
                  <c:v>ICE Desktop</c:v>
                </c:pt>
                <c:pt idx="2">
                  <c:v>eCARE</c:v>
                </c:pt>
              </c:strCache>
            </c:strRef>
          </c:cat>
          <c:val>
            <c:numRef>
              <c:f>Sheet1!$G$211:$G$213</c:f>
              <c:numCache>
                <c:formatCode>General</c:formatCode>
                <c:ptCount val="3"/>
                <c:pt idx="0">
                  <c:v>0</c:v>
                </c:pt>
                <c:pt idx="1">
                  <c:v>0</c:v>
                </c:pt>
                <c:pt idx="2">
                  <c:v>0</c:v>
                </c:pt>
              </c:numCache>
            </c:numRef>
          </c:val>
          <c:extLst>
            <c:ext xmlns:c16="http://schemas.microsoft.com/office/drawing/2014/chart" uri="{C3380CC4-5D6E-409C-BE32-E72D297353CC}">
              <c16:uniqueId val="{00000004-113E-474F-8B57-FFDC2ED9F462}"/>
            </c:ext>
          </c:extLst>
        </c:ser>
        <c:ser>
          <c:idx val="5"/>
          <c:order val="5"/>
          <c:tx>
            <c:strRef>
              <c:f>Sheet1!$H$210</c:f>
              <c:strCache>
                <c:ptCount val="1"/>
                <c:pt idx="0">
                  <c:v>N/A</c:v>
                </c:pt>
              </c:strCache>
            </c:strRef>
          </c:tx>
          <c:spPr>
            <a:solidFill>
              <a:schemeClr val="accent6"/>
            </a:solidFill>
            <a:ln>
              <a:noFill/>
            </a:ln>
            <a:effectLst/>
          </c:spPr>
          <c:invertIfNegative val="0"/>
          <c:cat>
            <c:strRef>
              <c:f>Sheet1!$B$211:$B$213</c:f>
              <c:strCache>
                <c:ptCount val="3"/>
                <c:pt idx="0">
                  <c:v>Paper Reports</c:v>
                </c:pt>
                <c:pt idx="1">
                  <c:v>ICE Desktop</c:v>
                </c:pt>
                <c:pt idx="2">
                  <c:v>eCARE</c:v>
                </c:pt>
              </c:strCache>
            </c:strRef>
          </c:cat>
          <c:val>
            <c:numRef>
              <c:f>Sheet1!$H$211:$H$213</c:f>
              <c:numCache>
                <c:formatCode>General</c:formatCode>
                <c:ptCount val="3"/>
                <c:pt idx="0">
                  <c:v>23</c:v>
                </c:pt>
                <c:pt idx="1">
                  <c:v>10</c:v>
                </c:pt>
                <c:pt idx="2">
                  <c:v>4</c:v>
                </c:pt>
              </c:numCache>
            </c:numRef>
          </c:val>
          <c:extLst>
            <c:ext xmlns:c16="http://schemas.microsoft.com/office/drawing/2014/chart" uri="{C3380CC4-5D6E-409C-BE32-E72D297353CC}">
              <c16:uniqueId val="{00000005-113E-474F-8B57-FFDC2ED9F462}"/>
            </c:ext>
          </c:extLst>
        </c:ser>
        <c:dLbls>
          <c:showLegendKey val="0"/>
          <c:showVal val="0"/>
          <c:showCatName val="0"/>
          <c:showSerName val="0"/>
          <c:showPercent val="0"/>
          <c:showBubbleSize val="0"/>
        </c:dLbls>
        <c:gapWidth val="150"/>
        <c:overlap val="100"/>
        <c:axId val="827136648"/>
        <c:axId val="827139928"/>
      </c:barChart>
      <c:catAx>
        <c:axId val="827136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139928"/>
        <c:crosses val="autoZero"/>
        <c:auto val="1"/>
        <c:lblAlgn val="ctr"/>
        <c:lblOffset val="100"/>
        <c:noMultiLvlLbl val="0"/>
      </c:catAx>
      <c:valAx>
        <c:axId val="827139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136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GB"/>
              <a:t>Does the Range of tests offered meet respondents needs?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460-4460-8FF4-44868154440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460-4460-8FF4-44868154440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Sheet1!$B$34:$B$35</c:f>
              <c:strCache>
                <c:ptCount val="2"/>
                <c:pt idx="0">
                  <c:v>Yes</c:v>
                </c:pt>
                <c:pt idx="1">
                  <c:v>No</c:v>
                </c:pt>
              </c:strCache>
            </c:strRef>
          </c:cat>
          <c:val>
            <c:numRef>
              <c:f>Sheet1!$C$34:$C$35</c:f>
              <c:numCache>
                <c:formatCode>General</c:formatCode>
                <c:ptCount val="2"/>
                <c:pt idx="0">
                  <c:v>87.5</c:v>
                </c:pt>
                <c:pt idx="1">
                  <c:v>12.5</c:v>
                </c:pt>
              </c:numCache>
            </c:numRef>
          </c:val>
          <c:extLst>
            <c:ext xmlns:c16="http://schemas.microsoft.com/office/drawing/2014/chart" uri="{C3380CC4-5D6E-409C-BE32-E72D297353CC}">
              <c16:uniqueId val="{00000004-2460-4460-8FF4-44868154440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GB"/>
              <a:t>Does</a:t>
            </a:r>
            <a:r>
              <a:rPr lang="en-GB" baseline="0"/>
              <a:t> the turnaround time offered meet your clinical needs?</a:t>
            </a:r>
            <a:endParaRPr lang="en-GB"/>
          </a:p>
        </c:rich>
      </c:tx>
      <c:layout>
        <c:manualLayout>
          <c:xMode val="edge"/>
          <c:yMode val="edge"/>
          <c:x val="0.14337510936132983"/>
          <c:y val="3.2407407407407406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72D-4F6C-839A-91CA0884291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72D-4F6C-839A-91CA08842913}"/>
              </c:ext>
            </c:extLst>
          </c:dPt>
          <c:dPt>
            <c:idx val="2"/>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72D-4F6C-839A-91CA0884291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72D-4F6C-839A-91CA08842913}"/>
              </c:ext>
            </c:extLst>
          </c:dPt>
          <c:dPt>
            <c:idx val="4"/>
            <c:bubble3D val="0"/>
            <c:spPr>
              <a:solidFill>
                <a:schemeClr val="bg2">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72D-4F6C-839A-91CA088429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Sheet1!$B$3:$B$7</c:f>
              <c:strCache>
                <c:ptCount val="5"/>
                <c:pt idx="0">
                  <c:v>Always</c:v>
                </c:pt>
                <c:pt idx="1">
                  <c:v>Most of the Time</c:v>
                </c:pt>
                <c:pt idx="2">
                  <c:v>Some of the Time</c:v>
                </c:pt>
                <c:pt idx="3">
                  <c:v>Never</c:v>
                </c:pt>
                <c:pt idx="4">
                  <c:v>N/A</c:v>
                </c:pt>
              </c:strCache>
            </c:strRef>
          </c:cat>
          <c:val>
            <c:numRef>
              <c:f>Sheet1!$C$3:$C$7</c:f>
              <c:numCache>
                <c:formatCode>General</c:formatCode>
                <c:ptCount val="5"/>
                <c:pt idx="0">
                  <c:v>12.5</c:v>
                </c:pt>
                <c:pt idx="1">
                  <c:v>60</c:v>
                </c:pt>
                <c:pt idx="2">
                  <c:v>17.5</c:v>
                </c:pt>
                <c:pt idx="3">
                  <c:v>0</c:v>
                </c:pt>
                <c:pt idx="4">
                  <c:v>10</c:v>
                </c:pt>
              </c:numCache>
            </c:numRef>
          </c:val>
          <c:extLst>
            <c:ext xmlns:c16="http://schemas.microsoft.com/office/drawing/2014/chart" uri="{C3380CC4-5D6E-409C-BE32-E72D297353CC}">
              <c16:uniqueId val="{0000000A-D72D-4F6C-839A-91CA08842913}"/>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 Satidfaction with Out of Hours Service Offered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Sheet1!$C$108</c:f>
              <c:strCache>
                <c:ptCount val="1"/>
                <c:pt idx="0">
                  <c:v>Very Satisfied</c:v>
                </c:pt>
              </c:strCache>
            </c:strRef>
          </c:tx>
          <c:spPr>
            <a:solidFill>
              <a:schemeClr val="accent1"/>
            </a:solidFill>
            <a:ln>
              <a:noFill/>
            </a:ln>
            <a:effectLst/>
          </c:spPr>
          <c:invertIfNegative val="0"/>
          <c:cat>
            <c:strRef>
              <c:f>Sheet1!$B$109:$B$112</c:f>
              <c:strCache>
                <c:ptCount val="4"/>
                <c:pt idx="0">
                  <c:v>Haematology</c:v>
                </c:pt>
                <c:pt idx="1">
                  <c:v>Transfusion </c:v>
                </c:pt>
                <c:pt idx="2">
                  <c:v>Chemistry </c:v>
                </c:pt>
                <c:pt idx="3">
                  <c:v>Microbiology</c:v>
                </c:pt>
              </c:strCache>
            </c:strRef>
          </c:cat>
          <c:val>
            <c:numRef>
              <c:f>Sheet1!$C$109:$C$112</c:f>
              <c:numCache>
                <c:formatCode>General</c:formatCode>
                <c:ptCount val="4"/>
                <c:pt idx="0">
                  <c:v>8</c:v>
                </c:pt>
                <c:pt idx="1">
                  <c:v>9</c:v>
                </c:pt>
                <c:pt idx="2">
                  <c:v>9</c:v>
                </c:pt>
                <c:pt idx="3">
                  <c:v>8</c:v>
                </c:pt>
              </c:numCache>
            </c:numRef>
          </c:val>
          <c:extLst>
            <c:ext xmlns:c16="http://schemas.microsoft.com/office/drawing/2014/chart" uri="{C3380CC4-5D6E-409C-BE32-E72D297353CC}">
              <c16:uniqueId val="{00000000-F164-4411-8017-AFA5888D7CA2}"/>
            </c:ext>
          </c:extLst>
        </c:ser>
        <c:ser>
          <c:idx val="1"/>
          <c:order val="1"/>
          <c:tx>
            <c:strRef>
              <c:f>Sheet1!$D$108</c:f>
              <c:strCache>
                <c:ptCount val="1"/>
                <c:pt idx="0">
                  <c:v>Satisfied</c:v>
                </c:pt>
              </c:strCache>
            </c:strRef>
          </c:tx>
          <c:spPr>
            <a:solidFill>
              <a:schemeClr val="accent2"/>
            </a:solidFill>
            <a:ln>
              <a:noFill/>
            </a:ln>
            <a:effectLst/>
          </c:spPr>
          <c:invertIfNegative val="0"/>
          <c:cat>
            <c:strRef>
              <c:f>Sheet1!$B$109:$B$112</c:f>
              <c:strCache>
                <c:ptCount val="4"/>
                <c:pt idx="0">
                  <c:v>Haematology</c:v>
                </c:pt>
                <c:pt idx="1">
                  <c:v>Transfusion </c:v>
                </c:pt>
                <c:pt idx="2">
                  <c:v>Chemistry </c:v>
                </c:pt>
                <c:pt idx="3">
                  <c:v>Microbiology</c:v>
                </c:pt>
              </c:strCache>
            </c:strRef>
          </c:cat>
          <c:val>
            <c:numRef>
              <c:f>Sheet1!$D$109:$D$112</c:f>
              <c:numCache>
                <c:formatCode>General</c:formatCode>
                <c:ptCount val="4"/>
                <c:pt idx="0">
                  <c:v>17</c:v>
                </c:pt>
                <c:pt idx="1">
                  <c:v>17</c:v>
                </c:pt>
                <c:pt idx="2">
                  <c:v>16</c:v>
                </c:pt>
                <c:pt idx="3">
                  <c:v>18</c:v>
                </c:pt>
              </c:numCache>
            </c:numRef>
          </c:val>
          <c:extLst>
            <c:ext xmlns:c16="http://schemas.microsoft.com/office/drawing/2014/chart" uri="{C3380CC4-5D6E-409C-BE32-E72D297353CC}">
              <c16:uniqueId val="{00000001-F164-4411-8017-AFA5888D7CA2}"/>
            </c:ext>
          </c:extLst>
        </c:ser>
        <c:ser>
          <c:idx val="2"/>
          <c:order val="2"/>
          <c:tx>
            <c:strRef>
              <c:f>Sheet1!$E$108</c:f>
              <c:strCache>
                <c:ptCount val="1"/>
                <c:pt idx="0">
                  <c:v>Dissatisfied</c:v>
                </c:pt>
              </c:strCache>
            </c:strRef>
          </c:tx>
          <c:spPr>
            <a:solidFill>
              <a:schemeClr val="accent3"/>
            </a:solidFill>
            <a:ln>
              <a:noFill/>
            </a:ln>
            <a:effectLst/>
          </c:spPr>
          <c:invertIfNegative val="0"/>
          <c:cat>
            <c:strRef>
              <c:f>Sheet1!$B$109:$B$112</c:f>
              <c:strCache>
                <c:ptCount val="4"/>
                <c:pt idx="0">
                  <c:v>Haematology</c:v>
                </c:pt>
                <c:pt idx="1">
                  <c:v>Transfusion </c:v>
                </c:pt>
                <c:pt idx="2">
                  <c:v>Chemistry </c:v>
                </c:pt>
                <c:pt idx="3">
                  <c:v>Microbiology</c:v>
                </c:pt>
              </c:strCache>
            </c:strRef>
          </c:cat>
          <c:val>
            <c:numRef>
              <c:f>Sheet1!$E$109:$E$112</c:f>
              <c:numCache>
                <c:formatCode>General</c:formatCode>
                <c:ptCount val="4"/>
                <c:pt idx="0">
                  <c:v>2</c:v>
                </c:pt>
                <c:pt idx="1">
                  <c:v>0</c:v>
                </c:pt>
                <c:pt idx="2">
                  <c:v>2</c:v>
                </c:pt>
                <c:pt idx="3">
                  <c:v>2</c:v>
                </c:pt>
              </c:numCache>
            </c:numRef>
          </c:val>
          <c:extLst>
            <c:ext xmlns:c16="http://schemas.microsoft.com/office/drawing/2014/chart" uri="{C3380CC4-5D6E-409C-BE32-E72D297353CC}">
              <c16:uniqueId val="{00000002-F164-4411-8017-AFA5888D7CA2}"/>
            </c:ext>
          </c:extLst>
        </c:ser>
        <c:ser>
          <c:idx val="3"/>
          <c:order val="3"/>
          <c:tx>
            <c:strRef>
              <c:f>Sheet1!$F$108</c:f>
              <c:strCache>
                <c:ptCount val="1"/>
                <c:pt idx="0">
                  <c:v>Very Dissatisifed</c:v>
                </c:pt>
              </c:strCache>
            </c:strRef>
          </c:tx>
          <c:spPr>
            <a:solidFill>
              <a:schemeClr val="accent4"/>
            </a:solidFill>
            <a:ln>
              <a:noFill/>
            </a:ln>
            <a:effectLst/>
          </c:spPr>
          <c:invertIfNegative val="0"/>
          <c:cat>
            <c:strRef>
              <c:f>Sheet1!$B$109:$B$112</c:f>
              <c:strCache>
                <c:ptCount val="4"/>
                <c:pt idx="0">
                  <c:v>Haematology</c:v>
                </c:pt>
                <c:pt idx="1">
                  <c:v>Transfusion </c:v>
                </c:pt>
                <c:pt idx="2">
                  <c:v>Chemistry </c:v>
                </c:pt>
                <c:pt idx="3">
                  <c:v>Microbiology</c:v>
                </c:pt>
              </c:strCache>
            </c:strRef>
          </c:cat>
          <c:val>
            <c:numRef>
              <c:f>Sheet1!$F$109:$F$112</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F164-4411-8017-AFA5888D7CA2}"/>
            </c:ext>
          </c:extLst>
        </c:ser>
        <c:ser>
          <c:idx val="4"/>
          <c:order val="4"/>
          <c:tx>
            <c:strRef>
              <c:f>Sheet1!$G$108</c:f>
              <c:strCache>
                <c:ptCount val="1"/>
                <c:pt idx="0">
                  <c:v>N/A</c:v>
                </c:pt>
              </c:strCache>
            </c:strRef>
          </c:tx>
          <c:spPr>
            <a:solidFill>
              <a:schemeClr val="accent5"/>
            </a:solidFill>
            <a:ln>
              <a:noFill/>
            </a:ln>
            <a:effectLst/>
          </c:spPr>
          <c:invertIfNegative val="0"/>
          <c:cat>
            <c:strRef>
              <c:f>Sheet1!$B$109:$B$112</c:f>
              <c:strCache>
                <c:ptCount val="4"/>
                <c:pt idx="0">
                  <c:v>Haematology</c:v>
                </c:pt>
                <c:pt idx="1">
                  <c:v>Transfusion </c:v>
                </c:pt>
                <c:pt idx="2">
                  <c:v>Chemistry </c:v>
                </c:pt>
                <c:pt idx="3">
                  <c:v>Microbiology</c:v>
                </c:pt>
              </c:strCache>
            </c:strRef>
          </c:cat>
          <c:val>
            <c:numRef>
              <c:f>Sheet1!$G$109:$G$112</c:f>
              <c:numCache>
                <c:formatCode>General</c:formatCode>
                <c:ptCount val="4"/>
                <c:pt idx="0">
                  <c:v>13</c:v>
                </c:pt>
                <c:pt idx="1">
                  <c:v>14</c:v>
                </c:pt>
                <c:pt idx="2">
                  <c:v>13</c:v>
                </c:pt>
                <c:pt idx="3">
                  <c:v>12</c:v>
                </c:pt>
              </c:numCache>
            </c:numRef>
          </c:val>
          <c:extLst>
            <c:ext xmlns:c16="http://schemas.microsoft.com/office/drawing/2014/chart" uri="{C3380CC4-5D6E-409C-BE32-E72D297353CC}">
              <c16:uniqueId val="{00000004-F164-4411-8017-AFA5888D7CA2}"/>
            </c:ext>
          </c:extLst>
        </c:ser>
        <c:dLbls>
          <c:showLegendKey val="0"/>
          <c:showVal val="0"/>
          <c:showCatName val="0"/>
          <c:showSerName val="0"/>
          <c:showPercent val="0"/>
          <c:showBubbleSize val="0"/>
        </c:dLbls>
        <c:gapWidth val="219"/>
        <c:overlap val="100"/>
        <c:axId val="728228416"/>
        <c:axId val="728234320"/>
      </c:barChart>
      <c:catAx>
        <c:axId val="72822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234320"/>
        <c:crosses val="autoZero"/>
        <c:auto val="1"/>
        <c:lblAlgn val="ctr"/>
        <c:lblOffset val="100"/>
        <c:noMultiLvlLbl val="0"/>
      </c:catAx>
      <c:valAx>
        <c:axId val="72823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22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GB"/>
              <a:t>Do Respondents Know Where to Find the User Handbook?</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66A-4BCE-8DBE-DBA643B11B9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66A-4BCE-8DBE-DBA643B11B9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Sheet1!$B$20:$B$21</c:f>
              <c:strCache>
                <c:ptCount val="2"/>
                <c:pt idx="0">
                  <c:v>Yes</c:v>
                </c:pt>
                <c:pt idx="1">
                  <c:v>No</c:v>
                </c:pt>
              </c:strCache>
            </c:strRef>
          </c:cat>
          <c:val>
            <c:numRef>
              <c:f>Sheet1!$C$20:$C$21</c:f>
              <c:numCache>
                <c:formatCode>General</c:formatCode>
                <c:ptCount val="2"/>
                <c:pt idx="0">
                  <c:v>22.5</c:v>
                </c:pt>
                <c:pt idx="1">
                  <c:v>77.5</c:v>
                </c:pt>
              </c:numCache>
            </c:numRef>
          </c:val>
          <c:extLst>
            <c:ext xmlns:c16="http://schemas.microsoft.com/office/drawing/2014/chart" uri="{C3380CC4-5D6E-409C-BE32-E72D297353CC}">
              <c16:uniqueId val="{00000004-A66A-4BCE-8DBE-DBA643B11B9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95B3DABB316B4B88A266A870D7FEA9" ma:contentTypeVersion="2" ma:contentTypeDescription="Create a new document." ma:contentTypeScope="" ma:versionID="fc21354d8e5fcb02e23553d4cf250a28">
  <xsd:schema xmlns:xsd="http://www.w3.org/2001/XMLSchema" xmlns:xs="http://www.w3.org/2001/XMLSchema" xmlns:p="http://schemas.microsoft.com/office/2006/metadata/properties" xmlns:ns2="f0255f01-7fa7-4cf8-81ec-0f9c434f7097" targetNamespace="http://schemas.microsoft.com/office/2006/metadata/properties" ma:root="true" ma:fieldsID="602bf8edef2d9876e9cbb55d480f3e97" ns2:_="">
    <xsd:import namespace="f0255f01-7fa7-4cf8-81ec-0f9c434f70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55f01-7fa7-4cf8-81ec-0f9c434f7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1788D-B804-42E2-80A5-C66F99FA3C12}">
  <ds:schemaRefs>
    <ds:schemaRef ds:uri="http://schemas.microsoft.com/sharepoint/v3/contenttype/forms"/>
  </ds:schemaRefs>
</ds:datastoreItem>
</file>

<file path=customXml/itemProps2.xml><?xml version="1.0" encoding="utf-8"?>
<ds:datastoreItem xmlns:ds="http://schemas.openxmlformats.org/officeDocument/2006/customXml" ds:itemID="{92D2920A-EB3A-40D9-BE4E-3F71CC5446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E24B7A-BA75-438C-AC41-A5324A05E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55f01-7fa7-4cf8-81ec-0f9c434f7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4953</Words>
  <Characters>28234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Marsh</dc:creator>
  <cp:keywords/>
  <dc:description/>
  <cp:lastModifiedBy>Christine Marsh</cp:lastModifiedBy>
  <cp:revision>2</cp:revision>
  <dcterms:created xsi:type="dcterms:W3CDTF">2020-06-05T09:03:00Z</dcterms:created>
  <dcterms:modified xsi:type="dcterms:W3CDTF">2020-06-05T09:03:00Z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0x010100B295B3DABB316B4B88A266A870D7FEA9</vt:lpwstr>
  </property>
</Properties>
</file>